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4C589" w14:textId="77777777" w:rsidR="00664D03" w:rsidRDefault="00664D03"/>
    <w:tbl>
      <w:tblPr>
        <w:tblStyle w:val="Tabela-Siatka"/>
        <w:tblW w:w="0" w:type="auto"/>
        <w:tblLook w:val="04A0" w:firstRow="1" w:lastRow="0" w:firstColumn="1" w:lastColumn="0" w:noHBand="0" w:noVBand="1"/>
      </w:tblPr>
      <w:tblGrid>
        <w:gridCol w:w="675"/>
        <w:gridCol w:w="5103"/>
        <w:gridCol w:w="3678"/>
        <w:gridCol w:w="4402"/>
      </w:tblGrid>
      <w:tr w:rsidR="00664D03" w:rsidRPr="00DD5FDA" w14:paraId="3A47052A" w14:textId="77777777" w:rsidTr="003A4140">
        <w:trPr>
          <w:trHeight w:val="103"/>
        </w:trPr>
        <w:tc>
          <w:tcPr>
            <w:tcW w:w="13858" w:type="dxa"/>
            <w:gridSpan w:val="4"/>
          </w:tcPr>
          <w:p w14:paraId="103AE580" w14:textId="77777777" w:rsidR="00664D03" w:rsidRDefault="00664D03" w:rsidP="00664D03">
            <w:pPr>
              <w:jc w:val="center"/>
              <w:rPr>
                <w:rFonts w:ascii="Times New Roman" w:hAnsi="Times New Roman" w:cs="Times New Roman"/>
                <w:b/>
                <w:szCs w:val="20"/>
              </w:rPr>
            </w:pPr>
          </w:p>
          <w:p w14:paraId="3E8312FA" w14:textId="77777777" w:rsidR="00664D03" w:rsidRPr="00664D03" w:rsidRDefault="00664D03" w:rsidP="00664D03">
            <w:pPr>
              <w:jc w:val="center"/>
              <w:rPr>
                <w:rFonts w:ascii="Times New Roman" w:hAnsi="Times New Roman" w:cs="Times New Roman"/>
                <w:b/>
                <w:sz w:val="24"/>
                <w:szCs w:val="20"/>
              </w:rPr>
            </w:pPr>
            <w:r w:rsidRPr="00664D03">
              <w:rPr>
                <w:rFonts w:ascii="Times New Roman" w:hAnsi="Times New Roman" w:cs="Times New Roman"/>
                <w:b/>
                <w:sz w:val="24"/>
                <w:szCs w:val="20"/>
              </w:rPr>
              <w:t>Wytyczne dla wnioskodawców do uzupełnienia PLANU ZARZĄDZANIA DANYMI w projekcie badawczym</w:t>
            </w:r>
          </w:p>
          <w:p w14:paraId="457BD27E" w14:textId="77777777" w:rsidR="00664D03" w:rsidRPr="00664D03" w:rsidRDefault="00664D03" w:rsidP="00664D03">
            <w:pPr>
              <w:jc w:val="center"/>
              <w:rPr>
                <w:rFonts w:ascii="Times New Roman" w:hAnsi="Times New Roman" w:cs="Times New Roman"/>
                <w:b/>
                <w:szCs w:val="20"/>
              </w:rPr>
            </w:pPr>
          </w:p>
        </w:tc>
      </w:tr>
      <w:tr w:rsidR="00664D03" w:rsidRPr="00DD5FDA" w14:paraId="748BE1E9" w14:textId="77777777" w:rsidTr="00DF0025">
        <w:trPr>
          <w:trHeight w:val="402"/>
        </w:trPr>
        <w:tc>
          <w:tcPr>
            <w:tcW w:w="675" w:type="dxa"/>
          </w:tcPr>
          <w:p w14:paraId="519DEA7B" w14:textId="77777777" w:rsidR="00664D03" w:rsidRPr="00DD5FDA" w:rsidRDefault="00664D03">
            <w:pPr>
              <w:rPr>
                <w:rFonts w:ascii="Times New Roman" w:hAnsi="Times New Roman" w:cs="Times New Roman"/>
                <w:sz w:val="20"/>
                <w:szCs w:val="20"/>
              </w:rPr>
            </w:pPr>
          </w:p>
        </w:tc>
        <w:tc>
          <w:tcPr>
            <w:tcW w:w="5103" w:type="dxa"/>
          </w:tcPr>
          <w:p w14:paraId="323962CD" w14:textId="77777777" w:rsidR="00664D03" w:rsidRPr="00DD5FDA" w:rsidRDefault="00664D03" w:rsidP="00883F1E">
            <w:pPr>
              <w:rPr>
                <w:rFonts w:ascii="Times New Roman" w:hAnsi="Times New Roman" w:cs="Times New Roman"/>
                <w:b/>
                <w:szCs w:val="20"/>
                <w:u w:val="single"/>
              </w:rPr>
            </w:pPr>
            <w:r w:rsidRPr="00DD5FDA">
              <w:rPr>
                <w:rFonts w:ascii="Times New Roman" w:hAnsi="Times New Roman" w:cs="Times New Roman"/>
                <w:b/>
                <w:szCs w:val="20"/>
                <w:u w:val="single"/>
              </w:rPr>
              <w:t>Pytania</w:t>
            </w:r>
          </w:p>
        </w:tc>
        <w:tc>
          <w:tcPr>
            <w:tcW w:w="3678" w:type="dxa"/>
          </w:tcPr>
          <w:p w14:paraId="5E901E73" w14:textId="77777777" w:rsidR="00664D03" w:rsidRPr="00DD5FDA" w:rsidRDefault="00664D03" w:rsidP="00664D03">
            <w:pPr>
              <w:rPr>
                <w:rFonts w:ascii="Times New Roman" w:hAnsi="Times New Roman" w:cs="Times New Roman"/>
                <w:b/>
                <w:szCs w:val="20"/>
                <w:u w:val="single"/>
              </w:rPr>
            </w:pPr>
            <w:r w:rsidRPr="00DD5FDA">
              <w:rPr>
                <w:rFonts w:ascii="Times New Roman" w:hAnsi="Times New Roman" w:cs="Times New Roman"/>
                <w:b/>
                <w:szCs w:val="20"/>
                <w:u w:val="single"/>
              </w:rPr>
              <w:t>Pytania pomocnicze</w:t>
            </w:r>
          </w:p>
        </w:tc>
        <w:tc>
          <w:tcPr>
            <w:tcW w:w="4402" w:type="dxa"/>
          </w:tcPr>
          <w:p w14:paraId="59ED02A9" w14:textId="77777777" w:rsidR="00664D03" w:rsidRPr="00DD5FDA" w:rsidRDefault="00664D03" w:rsidP="00DF0025">
            <w:pPr>
              <w:rPr>
                <w:rFonts w:ascii="Times New Roman" w:hAnsi="Times New Roman" w:cs="Times New Roman"/>
                <w:b/>
                <w:szCs w:val="20"/>
                <w:u w:val="single"/>
              </w:rPr>
            </w:pPr>
            <w:r w:rsidRPr="00DD5FDA">
              <w:rPr>
                <w:rFonts w:ascii="Times New Roman" w:hAnsi="Times New Roman" w:cs="Times New Roman"/>
                <w:b/>
                <w:szCs w:val="20"/>
                <w:u w:val="single"/>
              </w:rPr>
              <w:t>Przykład odpowiedzi</w:t>
            </w:r>
          </w:p>
        </w:tc>
      </w:tr>
      <w:tr w:rsidR="00664D03" w:rsidRPr="00DD5FDA" w14:paraId="65DC413F" w14:textId="77777777" w:rsidTr="005E7DF8">
        <w:tc>
          <w:tcPr>
            <w:tcW w:w="675" w:type="dxa"/>
          </w:tcPr>
          <w:p w14:paraId="3566A3A7" w14:textId="77777777" w:rsidR="00664D03" w:rsidRPr="00DD5FDA" w:rsidRDefault="00664D03" w:rsidP="00DF0025">
            <w:pPr>
              <w:pStyle w:val="Akapitzlist"/>
              <w:numPr>
                <w:ilvl w:val="0"/>
                <w:numId w:val="1"/>
              </w:numPr>
              <w:rPr>
                <w:rFonts w:ascii="Times New Roman" w:hAnsi="Times New Roman" w:cs="Times New Roman"/>
                <w:sz w:val="20"/>
                <w:szCs w:val="20"/>
              </w:rPr>
            </w:pPr>
          </w:p>
        </w:tc>
        <w:tc>
          <w:tcPr>
            <w:tcW w:w="13183" w:type="dxa"/>
            <w:gridSpan w:val="3"/>
          </w:tcPr>
          <w:p w14:paraId="3DA108D2" w14:textId="77777777" w:rsidR="00664D03" w:rsidRPr="00DD5FDA" w:rsidRDefault="00664D03">
            <w:pPr>
              <w:rPr>
                <w:rFonts w:ascii="Times New Roman" w:hAnsi="Times New Roman" w:cs="Times New Roman"/>
                <w:b/>
                <w:szCs w:val="20"/>
              </w:rPr>
            </w:pPr>
            <w:r w:rsidRPr="00DD5FDA">
              <w:rPr>
                <w:rFonts w:ascii="Times New Roman" w:hAnsi="Times New Roman" w:cs="Times New Roman"/>
                <w:b/>
                <w:szCs w:val="20"/>
              </w:rPr>
              <w:t>Opis danych oraz pozyskiwanie lub ponowne wykorzystanie dostępnych danych</w:t>
            </w:r>
          </w:p>
        </w:tc>
      </w:tr>
      <w:tr w:rsidR="00664D03" w:rsidRPr="00DD5FDA" w14:paraId="7CAE6DE7" w14:textId="77777777" w:rsidTr="00DF0025">
        <w:tc>
          <w:tcPr>
            <w:tcW w:w="675" w:type="dxa"/>
          </w:tcPr>
          <w:p w14:paraId="4DBFE960" w14:textId="77777777" w:rsidR="00664D03" w:rsidRPr="00DD5FDA" w:rsidRDefault="00664D03">
            <w:pPr>
              <w:rPr>
                <w:rFonts w:ascii="Times New Roman" w:hAnsi="Times New Roman" w:cs="Times New Roman"/>
                <w:sz w:val="20"/>
                <w:szCs w:val="20"/>
              </w:rPr>
            </w:pPr>
          </w:p>
        </w:tc>
        <w:tc>
          <w:tcPr>
            <w:tcW w:w="5103" w:type="dxa"/>
          </w:tcPr>
          <w:p w14:paraId="5668D965" w14:textId="77777777"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1.1 W jaki sposób będą pozyskiwane lub wytwarzane nowe dane lub ponownie wykorzystywane dane już istniejące?</w:t>
            </w:r>
          </w:p>
          <w:p w14:paraId="0F68E983" w14:textId="77777777"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46D2F6B2" w14:textId="77777777"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 Jakie standardy, metody i oprogramowanie posłużą do pozyskiwania lub wytwarzania nowych danych?</w:t>
            </w:r>
          </w:p>
          <w:p w14:paraId="264ED5AB" w14:textId="77777777"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 Jakie zostaną wdrożone procesy kontroli jakości?</w:t>
            </w:r>
          </w:p>
          <w:p w14:paraId="3967D424" w14:textId="77777777"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 Jakie dane już istniejące (własne lub będące w posiadaniu strony trzeciej) zostaną ponownie wykorzystane?</w:t>
            </w:r>
          </w:p>
          <w:p w14:paraId="5F424CCE" w14:textId="77777777"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 W jaki sposób zostanie udokumentowane pochodzenie danych?</w:t>
            </w:r>
          </w:p>
          <w:p w14:paraId="0D8971FA" w14:textId="77777777"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 Jak wyglądać będzie organizacja plików i zarządzanie ich różnymi wersjami?</w:t>
            </w:r>
          </w:p>
        </w:tc>
        <w:tc>
          <w:tcPr>
            <w:tcW w:w="3678" w:type="dxa"/>
          </w:tcPr>
          <w:p w14:paraId="6CE62FF3" w14:textId="77777777"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Prosimy o wyjaśnienie, w jaki sposób będą pozyskiwane lub wytwarzane nowe dane lub ponownie wykorzystywane dane już istniejące. Należy również pokrótce opisać ich rodzaj, np. teksty, obrazy, zdjęcia, pomiary, statystyki, próbki fizyczne czy kody. Prosimy o określenie, w jaki sposób planują Państwo kontrolować i dokumentować ich jakość i spójność: procesy kalibracji, powtórne pobieranie próbek lub ponowne wykonywanie pomiarów, standardy zapisywania/nagrywania i utrwalania danych, wykorzystanie narzuconego słownictwa, walidacja wprowadzanych danych, specjalistyczne recenzje, itd.</w:t>
            </w:r>
          </w:p>
        </w:tc>
        <w:tc>
          <w:tcPr>
            <w:tcW w:w="4402" w:type="dxa"/>
          </w:tcPr>
          <w:p w14:paraId="55CA7CF4" w14:textId="77777777" w:rsidR="00664D03" w:rsidRDefault="00AC3713">
            <w:pPr>
              <w:rPr>
                <w:rFonts w:ascii="Times New Roman" w:hAnsi="Times New Roman" w:cs="Times New Roman"/>
                <w:color w:val="FF0000"/>
                <w:sz w:val="20"/>
                <w:szCs w:val="20"/>
              </w:rPr>
            </w:pPr>
            <w:r>
              <w:rPr>
                <w:rFonts w:ascii="Times New Roman" w:hAnsi="Times New Roman" w:cs="Times New Roman"/>
                <w:color w:val="FF0000"/>
                <w:sz w:val="20"/>
                <w:szCs w:val="20"/>
              </w:rPr>
              <w:t>Katalog przykładowy</w:t>
            </w:r>
          </w:p>
          <w:p w14:paraId="54288A43" w14:textId="77777777" w:rsidR="00A269FA" w:rsidRDefault="00A269FA">
            <w:pPr>
              <w:rPr>
                <w:rFonts w:ascii="Times New Roman" w:hAnsi="Times New Roman" w:cs="Times New Roman"/>
                <w:color w:val="FF0000"/>
                <w:sz w:val="20"/>
                <w:szCs w:val="20"/>
              </w:rPr>
            </w:pPr>
          </w:p>
          <w:p w14:paraId="324CFC37" w14:textId="77777777" w:rsidR="00A269FA" w:rsidRDefault="00A269FA">
            <w:pPr>
              <w:rPr>
                <w:rFonts w:ascii="Times New Roman" w:hAnsi="Times New Roman" w:cs="Times New Roman"/>
                <w:color w:val="FF0000"/>
                <w:sz w:val="20"/>
                <w:szCs w:val="20"/>
              </w:rPr>
            </w:pPr>
            <w:r>
              <w:rPr>
                <w:rFonts w:ascii="Times New Roman" w:hAnsi="Times New Roman" w:cs="Times New Roman"/>
                <w:color w:val="FF0000"/>
                <w:sz w:val="20"/>
                <w:szCs w:val="20"/>
              </w:rPr>
              <w:t>Format natywny</w:t>
            </w:r>
            <w:r w:rsidR="00E946E2">
              <w:rPr>
                <w:rFonts w:ascii="Times New Roman" w:hAnsi="Times New Roman" w:cs="Times New Roman"/>
                <w:color w:val="FF0000"/>
                <w:sz w:val="20"/>
                <w:szCs w:val="20"/>
              </w:rPr>
              <w:t xml:space="preserve"> otwierany przez program,  którym był wykonywany pomiar</w:t>
            </w:r>
          </w:p>
          <w:p w14:paraId="4E749595" w14:textId="77777777" w:rsidR="00A269FA" w:rsidRDefault="00A269FA">
            <w:pPr>
              <w:rPr>
                <w:rFonts w:ascii="Times New Roman" w:hAnsi="Times New Roman" w:cs="Times New Roman"/>
                <w:color w:val="FF0000"/>
                <w:sz w:val="20"/>
                <w:szCs w:val="20"/>
              </w:rPr>
            </w:pPr>
          </w:p>
          <w:p w14:paraId="699B5988" w14:textId="77777777" w:rsidR="00A269FA" w:rsidRDefault="00A269FA">
            <w:pPr>
              <w:rPr>
                <w:rFonts w:ascii="Times New Roman" w:hAnsi="Times New Roman" w:cs="Times New Roman"/>
                <w:color w:val="FF0000"/>
                <w:sz w:val="20"/>
                <w:szCs w:val="20"/>
              </w:rPr>
            </w:pPr>
          </w:p>
          <w:p w14:paraId="07C69F89" w14:textId="77777777" w:rsidR="00A269FA" w:rsidRDefault="00A269FA">
            <w:pPr>
              <w:rPr>
                <w:rFonts w:ascii="Times New Roman" w:hAnsi="Times New Roman" w:cs="Times New Roman"/>
                <w:color w:val="FF0000"/>
                <w:sz w:val="20"/>
                <w:szCs w:val="20"/>
              </w:rPr>
            </w:pPr>
          </w:p>
          <w:p w14:paraId="69E2F82D" w14:textId="77777777" w:rsidR="00A269FA" w:rsidRDefault="00A269FA">
            <w:pPr>
              <w:rPr>
                <w:rFonts w:ascii="Times New Roman" w:hAnsi="Times New Roman" w:cs="Times New Roman"/>
                <w:color w:val="FF0000"/>
                <w:sz w:val="20"/>
                <w:szCs w:val="20"/>
              </w:rPr>
            </w:pPr>
          </w:p>
          <w:p w14:paraId="4357B309" w14:textId="77777777" w:rsidR="00A269FA" w:rsidRDefault="00A269FA">
            <w:pPr>
              <w:rPr>
                <w:rFonts w:ascii="Times New Roman" w:hAnsi="Times New Roman" w:cs="Times New Roman"/>
                <w:color w:val="FF0000"/>
                <w:sz w:val="20"/>
                <w:szCs w:val="20"/>
              </w:rPr>
            </w:pPr>
          </w:p>
          <w:p w14:paraId="167C2E33" w14:textId="77777777" w:rsidR="00A269FA" w:rsidRDefault="00A269FA">
            <w:pPr>
              <w:rPr>
                <w:rFonts w:ascii="Times New Roman" w:hAnsi="Times New Roman" w:cs="Times New Roman"/>
                <w:color w:val="FF0000"/>
                <w:sz w:val="20"/>
                <w:szCs w:val="20"/>
              </w:rPr>
            </w:pPr>
          </w:p>
          <w:p w14:paraId="35050A68" w14:textId="77777777" w:rsidR="00A269FA" w:rsidRDefault="00A269FA">
            <w:pPr>
              <w:rPr>
                <w:rFonts w:ascii="Times New Roman" w:hAnsi="Times New Roman" w:cs="Times New Roman"/>
                <w:color w:val="FF0000"/>
                <w:sz w:val="20"/>
                <w:szCs w:val="20"/>
              </w:rPr>
            </w:pPr>
          </w:p>
          <w:p w14:paraId="1D6D143F" w14:textId="77777777" w:rsidR="00A269FA" w:rsidRPr="00AC3713" w:rsidRDefault="00A269FA">
            <w:pPr>
              <w:rPr>
                <w:rFonts w:ascii="Times New Roman" w:hAnsi="Times New Roman" w:cs="Times New Roman"/>
                <w:color w:val="FF0000"/>
                <w:sz w:val="20"/>
                <w:szCs w:val="20"/>
              </w:rPr>
            </w:pPr>
            <w:r>
              <w:rPr>
                <w:rFonts w:ascii="Times New Roman" w:hAnsi="Times New Roman" w:cs="Times New Roman"/>
                <w:color w:val="FF0000"/>
                <w:sz w:val="20"/>
                <w:szCs w:val="20"/>
              </w:rPr>
              <w:t>Zarządzanie wersjami</w:t>
            </w:r>
          </w:p>
        </w:tc>
      </w:tr>
      <w:tr w:rsidR="00664D03" w:rsidRPr="00DD5FDA" w14:paraId="2C7B6C59" w14:textId="77777777" w:rsidTr="00DF0025">
        <w:tc>
          <w:tcPr>
            <w:tcW w:w="675" w:type="dxa"/>
          </w:tcPr>
          <w:p w14:paraId="4ABB3FE3" w14:textId="77777777" w:rsidR="00664D03" w:rsidRPr="00DD5FDA" w:rsidRDefault="00664D03" w:rsidP="00DF0025">
            <w:pPr>
              <w:ind w:left="360"/>
              <w:rPr>
                <w:rFonts w:ascii="Times New Roman" w:hAnsi="Times New Roman" w:cs="Times New Roman"/>
                <w:sz w:val="20"/>
                <w:szCs w:val="20"/>
              </w:rPr>
            </w:pPr>
          </w:p>
        </w:tc>
        <w:tc>
          <w:tcPr>
            <w:tcW w:w="5103" w:type="dxa"/>
          </w:tcPr>
          <w:p w14:paraId="0C8EC2CE" w14:textId="77777777"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1.2 Jakie dane (tj. rodzaje, formaty, objętości) będą pozyskiwane lub wytwarzane w projekcie?</w:t>
            </w:r>
          </w:p>
          <w:p w14:paraId="5BD41C6B" w14:textId="77777777"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73532EED" w14:textId="77777777"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 Jaki rodzaj, format i objętość danych planują Państwo pozyskać, wytworzyć lub ponownie wykorzystać?</w:t>
            </w:r>
          </w:p>
        </w:tc>
        <w:tc>
          <w:tcPr>
            <w:tcW w:w="3678" w:type="dxa"/>
          </w:tcPr>
          <w:p w14:paraId="593C362D" w14:textId="77777777"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Odpowiedź powinna uwzględnić rodzaj, format i zawartość każdego planowanego zbioru danych. Należy również przedstawić ich szacunkową objętość. Prosimy o wyszczególnienie formatu, tj. sposobu, w jaki dane będą kodowane na potrzeby przechowywania, na co często wskazuje rozszerzenie odpowiedniego pliku (np. .pdf, .xls). Pierwszeństwa należy udzielić formatom otwartym i standardowym.</w:t>
            </w:r>
          </w:p>
        </w:tc>
        <w:tc>
          <w:tcPr>
            <w:tcW w:w="4402" w:type="dxa"/>
          </w:tcPr>
          <w:p w14:paraId="75F754C1" w14:textId="77777777" w:rsidR="00664D03" w:rsidRPr="00DD5FDA" w:rsidRDefault="00AC3713">
            <w:pPr>
              <w:rPr>
                <w:rFonts w:ascii="Times New Roman" w:hAnsi="Times New Roman" w:cs="Times New Roman"/>
                <w:sz w:val="20"/>
                <w:szCs w:val="20"/>
              </w:rPr>
            </w:pPr>
            <w:r>
              <w:rPr>
                <w:rFonts w:ascii="Times New Roman" w:hAnsi="Times New Roman" w:cs="Times New Roman"/>
                <w:color w:val="FF0000"/>
                <w:sz w:val="20"/>
                <w:szCs w:val="20"/>
              </w:rPr>
              <w:t>Katalog przykładowy</w:t>
            </w:r>
          </w:p>
        </w:tc>
      </w:tr>
      <w:tr w:rsidR="00664D03" w:rsidRPr="00DD5FDA" w14:paraId="30D8EE38" w14:textId="77777777" w:rsidTr="002443AE">
        <w:tc>
          <w:tcPr>
            <w:tcW w:w="675" w:type="dxa"/>
          </w:tcPr>
          <w:p w14:paraId="15F84C1B" w14:textId="77777777" w:rsidR="00664D03" w:rsidRPr="00DD5FDA" w:rsidRDefault="00664D03" w:rsidP="00D379C9">
            <w:pPr>
              <w:pStyle w:val="Akapitzlist"/>
              <w:numPr>
                <w:ilvl w:val="0"/>
                <w:numId w:val="1"/>
              </w:numPr>
              <w:rPr>
                <w:rFonts w:ascii="Times New Roman" w:hAnsi="Times New Roman" w:cs="Times New Roman"/>
                <w:szCs w:val="20"/>
              </w:rPr>
            </w:pPr>
          </w:p>
        </w:tc>
        <w:tc>
          <w:tcPr>
            <w:tcW w:w="13183" w:type="dxa"/>
            <w:gridSpan w:val="3"/>
          </w:tcPr>
          <w:p w14:paraId="718C5D01" w14:textId="77777777" w:rsidR="00664D03" w:rsidRPr="00DD5FDA" w:rsidRDefault="00664D03">
            <w:pPr>
              <w:rPr>
                <w:rFonts w:ascii="Times New Roman" w:hAnsi="Times New Roman" w:cs="Times New Roman"/>
                <w:szCs w:val="20"/>
              </w:rPr>
            </w:pPr>
            <w:r w:rsidRPr="00DD5FDA">
              <w:rPr>
                <w:rFonts w:ascii="Times New Roman" w:hAnsi="Times New Roman" w:cs="Times New Roman"/>
                <w:b/>
                <w:szCs w:val="20"/>
              </w:rPr>
              <w:t>Dokumentacja i jakość danych</w:t>
            </w:r>
          </w:p>
        </w:tc>
      </w:tr>
      <w:tr w:rsidR="00664D03" w:rsidRPr="00DD5FDA" w14:paraId="1587BFE7" w14:textId="77777777" w:rsidTr="00DF0025">
        <w:tc>
          <w:tcPr>
            <w:tcW w:w="675" w:type="dxa"/>
          </w:tcPr>
          <w:p w14:paraId="0D37A1C1" w14:textId="77777777" w:rsidR="00664D03" w:rsidRPr="00DD5FDA" w:rsidRDefault="00664D03">
            <w:pPr>
              <w:rPr>
                <w:rFonts w:ascii="Times New Roman" w:hAnsi="Times New Roman" w:cs="Times New Roman"/>
                <w:sz w:val="20"/>
                <w:szCs w:val="20"/>
              </w:rPr>
            </w:pPr>
          </w:p>
        </w:tc>
        <w:tc>
          <w:tcPr>
            <w:tcW w:w="5103" w:type="dxa"/>
          </w:tcPr>
          <w:p w14:paraId="2A452090"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2.1 Jakie metadane i dokumentacja (np. metodologia oraz sposoby pozyskiwania i organizacji danych) będą towarzyszyć danym w projekcie?</w:t>
            </w:r>
          </w:p>
          <w:p w14:paraId="38FEF7AC"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287066A4"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Jakie informacje należy uzupełnić, aby potencjalni użytkownicy (komputery lub ludzie) byli w stanie w przyszłości odczytać i zinterpretować zebrane dane?</w:t>
            </w:r>
          </w:p>
          <w:p w14:paraId="7B1E5D4B"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Czy możliwe jest ich komputerowe odczytanie?</w:t>
            </w:r>
          </w:p>
          <w:p w14:paraId="56EDFD88"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lastRenderedPageBreak/>
              <w:t>− W jaki sposób powstanie odpowiednia dokumentacja?</w:t>
            </w:r>
          </w:p>
          <w:p w14:paraId="03242AD8"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Jakie standardy środowiskowe (jeżeli w ogóle) posłużą do objaśnienia (meta)danych?</w:t>
            </w:r>
          </w:p>
          <w:p w14:paraId="1D8C4B2E"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Jakie międzynarodowe standardy lub schematy (tj. Dublin Core, DDI) posłużą do organizacji metadanych?</w:t>
            </w:r>
          </w:p>
        </w:tc>
        <w:tc>
          <w:tcPr>
            <w:tcW w:w="3678" w:type="dxa"/>
          </w:tcPr>
          <w:p w14:paraId="2A2CEBB9" w14:textId="77777777" w:rsidR="00664D03" w:rsidRPr="00DD5FDA" w:rsidRDefault="00664D03" w:rsidP="00D379C9">
            <w:pPr>
              <w:pStyle w:val="Default"/>
              <w:rPr>
                <w:rFonts w:ascii="Times New Roman" w:hAnsi="Times New Roman" w:cs="Times New Roman"/>
                <w:sz w:val="20"/>
                <w:szCs w:val="20"/>
              </w:rPr>
            </w:pPr>
            <w:r w:rsidRPr="00DD5FDA">
              <w:rPr>
                <w:rFonts w:ascii="Times New Roman" w:hAnsi="Times New Roman" w:cs="Times New Roman"/>
                <w:sz w:val="20"/>
                <w:szCs w:val="20"/>
              </w:rPr>
              <w:lastRenderedPageBreak/>
              <w:t xml:space="preserve">Prosimy o określenie rodzaju metadanych mających ułatwić użytkownikom odnalezienie i identyfikację poszukiwanych informacji. Mogą one obejmować informacje dotyczące tytułu plików, źródła pochodzenia danych, numeru identyfikacyjnego autora (np. ORCID), metodologii formatów służących </w:t>
            </w:r>
            <w:r w:rsidRPr="00DD5FDA">
              <w:rPr>
                <w:rFonts w:ascii="Times New Roman" w:hAnsi="Times New Roman" w:cs="Times New Roman"/>
                <w:sz w:val="20"/>
                <w:szCs w:val="20"/>
              </w:rPr>
              <w:lastRenderedPageBreak/>
              <w:t xml:space="preserve">do pozyskania danych, definicji zmiennych i jednostek pomiarowych. Prosimy o wskazanie sposobu organizacji danych w trakcie projektu poprzez podanie np. przyjętej konwencji, wersji i struktury folderów. Należy określić w jaki sposób i gdzie informacje takie zostaną utrwalone, tj. w bazie danych z łączem prowadzącym do poszczególnych elementów, plikach README, książce kodowej, itd. </w:t>
            </w:r>
          </w:p>
        </w:tc>
        <w:tc>
          <w:tcPr>
            <w:tcW w:w="4402" w:type="dxa"/>
          </w:tcPr>
          <w:p w14:paraId="185BD1AE" w14:textId="77777777" w:rsidR="00664D03" w:rsidRPr="00DD5FDA" w:rsidRDefault="00664D03">
            <w:pPr>
              <w:rPr>
                <w:rFonts w:ascii="Times New Roman" w:hAnsi="Times New Roman" w:cs="Times New Roman"/>
                <w:sz w:val="20"/>
                <w:szCs w:val="20"/>
              </w:rPr>
            </w:pPr>
          </w:p>
        </w:tc>
      </w:tr>
      <w:tr w:rsidR="00664D03" w:rsidRPr="00DD5FDA" w14:paraId="4594CE92" w14:textId="77777777" w:rsidTr="00DF0025">
        <w:tc>
          <w:tcPr>
            <w:tcW w:w="675" w:type="dxa"/>
          </w:tcPr>
          <w:p w14:paraId="13D9C388" w14:textId="77777777" w:rsidR="00664D03" w:rsidRPr="00DD5FDA" w:rsidRDefault="00664D03">
            <w:pPr>
              <w:rPr>
                <w:rFonts w:ascii="Times New Roman" w:hAnsi="Times New Roman" w:cs="Times New Roman"/>
                <w:sz w:val="20"/>
                <w:szCs w:val="20"/>
              </w:rPr>
            </w:pPr>
          </w:p>
        </w:tc>
        <w:tc>
          <w:tcPr>
            <w:tcW w:w="5103" w:type="dxa"/>
          </w:tcPr>
          <w:p w14:paraId="242EFE3E"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2.2 Jakie planują Państwo zastosować środki kontroli jakości?</w:t>
            </w:r>
          </w:p>
          <w:p w14:paraId="39DC4F17"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53D2F288"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W jaki sposób metody pozyskiwania, analizy i przetwarzania danych mogą wpływać na ich jakość?</w:t>
            </w:r>
          </w:p>
          <w:p w14:paraId="5EAF28B1"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W jaki sposób można wyeliminować błędy pomiarowe i problem stronniczości?</w:t>
            </w:r>
          </w:p>
          <w:p w14:paraId="00B8ED9D"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W jaki sposób zminimalizować ryzyko dotyczące poprawności danych?</w:t>
            </w:r>
          </w:p>
        </w:tc>
        <w:tc>
          <w:tcPr>
            <w:tcW w:w="3678" w:type="dxa"/>
          </w:tcPr>
          <w:p w14:paraId="5180554F" w14:textId="77777777"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Prosimy o wykazanie wysokiej jakości danych w projekcie. Czy udokumentowano metody ich pozyskiwania i analizy? Należy wskazać przyjęte w instytucji mechanizmy mające na celu zabezpieczenie danych przez nieuprawnioną modyfikacją i określić w jaki sposób/na jakim etapie zostanie wdrożona ocena jakości. Należy również wyjaśnić, czy dane ilościowe wymagają oczyszczenia.</w:t>
            </w:r>
          </w:p>
        </w:tc>
        <w:tc>
          <w:tcPr>
            <w:tcW w:w="4402" w:type="dxa"/>
          </w:tcPr>
          <w:p w14:paraId="43559729" w14:textId="77777777" w:rsidR="00664D03" w:rsidRPr="00DD5FDA" w:rsidRDefault="00664D03">
            <w:pPr>
              <w:rPr>
                <w:rFonts w:ascii="Times New Roman" w:hAnsi="Times New Roman" w:cs="Times New Roman"/>
                <w:sz w:val="20"/>
                <w:szCs w:val="20"/>
              </w:rPr>
            </w:pPr>
          </w:p>
        </w:tc>
      </w:tr>
      <w:tr w:rsidR="00664D03" w:rsidRPr="00DD5FDA" w14:paraId="56B9AE0F" w14:textId="77777777" w:rsidTr="00E6122F">
        <w:tc>
          <w:tcPr>
            <w:tcW w:w="675" w:type="dxa"/>
          </w:tcPr>
          <w:p w14:paraId="78C5863C" w14:textId="77777777" w:rsidR="00664D03" w:rsidRPr="00DD5FDA" w:rsidRDefault="00664D03" w:rsidP="00D379C9">
            <w:pPr>
              <w:pStyle w:val="Akapitzlist"/>
              <w:numPr>
                <w:ilvl w:val="0"/>
                <w:numId w:val="1"/>
              </w:numPr>
              <w:rPr>
                <w:rFonts w:ascii="Times New Roman" w:hAnsi="Times New Roman" w:cs="Times New Roman"/>
                <w:szCs w:val="20"/>
              </w:rPr>
            </w:pPr>
          </w:p>
        </w:tc>
        <w:tc>
          <w:tcPr>
            <w:tcW w:w="13183" w:type="dxa"/>
            <w:gridSpan w:val="3"/>
          </w:tcPr>
          <w:p w14:paraId="4CBBABC6" w14:textId="77777777" w:rsidR="00664D03" w:rsidRPr="00DD5FDA" w:rsidRDefault="00664D03">
            <w:pPr>
              <w:rPr>
                <w:rFonts w:ascii="Times New Roman" w:hAnsi="Times New Roman" w:cs="Times New Roman"/>
                <w:b/>
                <w:szCs w:val="20"/>
              </w:rPr>
            </w:pPr>
            <w:r w:rsidRPr="00DD5FDA">
              <w:rPr>
                <w:rFonts w:ascii="Times New Roman" w:hAnsi="Times New Roman" w:cs="Times New Roman"/>
                <w:b/>
                <w:szCs w:val="20"/>
              </w:rPr>
              <w:t>Przechowywanie i tworzenie kopii zapasowych podczas badań</w:t>
            </w:r>
          </w:p>
        </w:tc>
      </w:tr>
      <w:tr w:rsidR="00664D03" w:rsidRPr="00DD5FDA" w14:paraId="4B05FB66" w14:textId="77777777" w:rsidTr="00DF0025">
        <w:tc>
          <w:tcPr>
            <w:tcW w:w="675" w:type="dxa"/>
          </w:tcPr>
          <w:p w14:paraId="2C575B34" w14:textId="77777777" w:rsidR="00664D03" w:rsidRPr="00DD5FDA" w:rsidRDefault="00664D03">
            <w:pPr>
              <w:rPr>
                <w:rFonts w:ascii="Times New Roman" w:hAnsi="Times New Roman" w:cs="Times New Roman"/>
                <w:sz w:val="20"/>
                <w:szCs w:val="20"/>
              </w:rPr>
            </w:pPr>
          </w:p>
        </w:tc>
        <w:tc>
          <w:tcPr>
            <w:tcW w:w="5103" w:type="dxa"/>
          </w:tcPr>
          <w:p w14:paraId="2E52A6FE"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3.1 W jaki sposób w trakcie projektu będą przechowywane dane i metadane? W jaki sposób będą tworzone ich kopie zapasowe?</w:t>
            </w:r>
          </w:p>
          <w:p w14:paraId="33DD3498"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48376849"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Jaką dysponują Państwo pojemnością pamięci i gdzie będą przechowywane dane?</w:t>
            </w:r>
          </w:p>
          <w:p w14:paraId="10A893C9"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Jak wyglądają procedury tworzenia kopii zapasowych?</w:t>
            </w:r>
          </w:p>
          <w:p w14:paraId="2E3A42A3"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Czy potrzebne będą specjalne metody przenoszenia danych z urządzeń mobilnych, stanowisk terenowych lub sprzętu domowego na główny serwer w miejscu pracy?</w:t>
            </w:r>
          </w:p>
          <w:p w14:paraId="0C1B3F09"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Czy konieczna będzie digitalizacja danych analogowych lub wydanych w formie papierowej (takich jak mapy, fotografie, teksty), aby rozszerzyć możliwości ich rozpowszechniania?</w:t>
            </w:r>
          </w:p>
        </w:tc>
        <w:tc>
          <w:tcPr>
            <w:tcW w:w="3678" w:type="dxa"/>
          </w:tcPr>
          <w:p w14:paraId="0C4DEB41" w14:textId="77777777"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 xml:space="preserve">Prosimy o opisanie wymogów związanych z przechowywaniem danych i miejsca ich składowania. W przypadku przechowywania długoterminowego należy zdecydować, jakie dane zostaną zachowane, jaka będzie ich objętość i okres składowania. Należy pamiętać, że przechowywanie danych na laptopach i dyskach twardych może się okazać ryzykowne. Bezpieczniejsze będzie wykorzystanie do tego celu pomocy zespołów IT. Prosimy o opisanie procedury tworzenia kopii zapasowych (częstotliwość aktualizacji, podział obowiązków, proces automatyczny/ręcznie kontrolowany, środki bezpieczeństwa, itd.). Kto będzie odpowiedzialny za tworzenie kopii zapasowych i odzyskiwanie danych? Jeżeli w projekt zaangażowanych jest kilkoro naukowców, prosimy o stworzenie wraz ze współpracownikami planu, który pozwoli zapewnić bezpieczeństwo przepływu </w:t>
            </w:r>
            <w:r w:rsidRPr="00DD5FDA">
              <w:rPr>
                <w:rFonts w:ascii="Times New Roman" w:hAnsi="Times New Roman" w:cs="Times New Roman"/>
                <w:sz w:val="20"/>
                <w:szCs w:val="20"/>
              </w:rPr>
              <w:lastRenderedPageBreak/>
              <w:t>danych między uczestnikami.</w:t>
            </w:r>
          </w:p>
        </w:tc>
        <w:tc>
          <w:tcPr>
            <w:tcW w:w="4402" w:type="dxa"/>
          </w:tcPr>
          <w:p w14:paraId="2446CBD2" w14:textId="77777777" w:rsidR="00664D03" w:rsidRPr="00DD5FDA" w:rsidRDefault="00664D03">
            <w:pPr>
              <w:rPr>
                <w:rFonts w:ascii="Times New Roman" w:hAnsi="Times New Roman" w:cs="Times New Roman"/>
                <w:sz w:val="20"/>
                <w:szCs w:val="20"/>
              </w:rPr>
            </w:pPr>
          </w:p>
        </w:tc>
      </w:tr>
      <w:tr w:rsidR="00664D03" w:rsidRPr="00DD5FDA" w14:paraId="23F7F7FA" w14:textId="77777777" w:rsidTr="00DF0025">
        <w:tc>
          <w:tcPr>
            <w:tcW w:w="675" w:type="dxa"/>
          </w:tcPr>
          <w:p w14:paraId="3F8A562A" w14:textId="77777777" w:rsidR="00664D03" w:rsidRPr="00DD5FDA" w:rsidRDefault="00664D03" w:rsidP="00D379C9">
            <w:pPr>
              <w:rPr>
                <w:rFonts w:ascii="Times New Roman" w:hAnsi="Times New Roman" w:cs="Times New Roman"/>
                <w:sz w:val="20"/>
                <w:szCs w:val="20"/>
              </w:rPr>
            </w:pPr>
          </w:p>
        </w:tc>
        <w:tc>
          <w:tcPr>
            <w:tcW w:w="5103" w:type="dxa"/>
          </w:tcPr>
          <w:p w14:paraId="3918687E"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xml:space="preserve">3.2 W jaki sposób zostanie zapewnione bezpieczeństwo </w:t>
            </w:r>
            <w:r w:rsidR="00F65C5B">
              <w:rPr>
                <w:rFonts w:ascii="Times New Roman" w:hAnsi="Times New Roman" w:cs="Times New Roman"/>
                <w:sz w:val="20"/>
                <w:szCs w:val="20"/>
              </w:rPr>
              <w:br/>
            </w:r>
            <w:r w:rsidRPr="00DD5FDA">
              <w:rPr>
                <w:rFonts w:ascii="Times New Roman" w:hAnsi="Times New Roman" w:cs="Times New Roman"/>
                <w:sz w:val="20"/>
                <w:szCs w:val="20"/>
              </w:rPr>
              <w:t>i ochrona danych wrażliwych w okresie trwania projektu?</w:t>
            </w:r>
          </w:p>
          <w:p w14:paraId="786D7E70"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1B9898A2"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W jaki sposób można będzie odzyskać dane utracone w wyniku incydentu?</w:t>
            </w:r>
          </w:p>
          <w:p w14:paraId="482441C3" w14:textId="77777777"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Kto uzyska dostęp do danych w czasie trwania projektu i jak wyglądać będzie kontrola dostępu do danych, zwłaszcza w przypadku współpracy między kilkoma partnerami?</w:t>
            </w:r>
          </w:p>
        </w:tc>
        <w:tc>
          <w:tcPr>
            <w:tcW w:w="3678" w:type="dxa"/>
          </w:tcPr>
          <w:p w14:paraId="31FBB78C" w14:textId="77777777"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Jeżeli przechowywanie danych wymaga usługi zewnętrznej, bardzo ważne jest, by było to zgodne z polityką każdego zaangażowanego w projekt podmiotu, zwłaszcza w przypadku danych wrażliwych. Prosimy o rozważenie sposobu ochrony danych, przede wszystkim jeśli są one wrażliwe, np. zawierają dane osobowe, dane wrażliwe politycznie lub dane podwójnego zastosowania. Prosimy o określenie, jaką politykę ochrony danych wdrożono w Państwa instytucji.</w:t>
            </w:r>
          </w:p>
        </w:tc>
        <w:tc>
          <w:tcPr>
            <w:tcW w:w="4402" w:type="dxa"/>
          </w:tcPr>
          <w:p w14:paraId="20BD4A4E" w14:textId="77777777" w:rsidR="003C2B97" w:rsidRPr="00846225" w:rsidRDefault="003C2B97" w:rsidP="003C2B97">
            <w:p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W UJK przyjęto i wdrożono procedury regulujące zasady ochrony informacji,  w skład których  wchodzą m.in.:</w:t>
            </w:r>
          </w:p>
          <w:p w14:paraId="18D86103" w14:textId="77777777" w:rsidR="003C2B97" w:rsidRPr="00846225" w:rsidRDefault="003C2B97" w:rsidP="00F2445A">
            <w:pPr>
              <w:pStyle w:val="Akapitzlist"/>
              <w:numPr>
                <w:ilvl w:val="0"/>
                <w:numId w:val="5"/>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Polityka bezpieczeństwa w zakresie ochrony danych osobowych UJK, Instrukcja zarządzania systemami informatycznymi służącymi do przetwarzania danych osobowych,</w:t>
            </w:r>
          </w:p>
          <w:p w14:paraId="400E7F4A" w14:textId="77777777" w:rsidR="00664D03" w:rsidRPr="00846225" w:rsidRDefault="003C2B97" w:rsidP="003C2B97">
            <w:pPr>
              <w:pStyle w:val="Akapitzlist"/>
              <w:numPr>
                <w:ilvl w:val="0"/>
                <w:numId w:val="3"/>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 xml:space="preserve">przedmiotowe procedury są zgodne </w:t>
            </w:r>
            <w:r w:rsidR="00F2445A" w:rsidRPr="00846225">
              <w:rPr>
                <w:rFonts w:ascii="Times New Roman" w:hAnsi="Times New Roman" w:cs="Times New Roman"/>
                <w:color w:val="5F497A" w:themeColor="accent4" w:themeShade="BF"/>
                <w:sz w:val="20"/>
                <w:szCs w:val="20"/>
              </w:rPr>
              <w:br/>
            </w:r>
            <w:r w:rsidRPr="00846225">
              <w:rPr>
                <w:rFonts w:ascii="Times New Roman" w:hAnsi="Times New Roman" w:cs="Times New Roman"/>
                <w:color w:val="5F497A" w:themeColor="accent4" w:themeShade="BF"/>
                <w:sz w:val="20"/>
                <w:szCs w:val="20"/>
              </w:rPr>
              <w:t>z zasadami określonymi w przepisach RODO</w:t>
            </w:r>
            <w:r w:rsidR="00F913FE">
              <w:rPr>
                <w:rFonts w:ascii="Times New Roman" w:hAnsi="Times New Roman" w:cs="Times New Roman"/>
                <w:color w:val="5F497A" w:themeColor="accent4" w:themeShade="BF"/>
                <w:sz w:val="20"/>
                <w:szCs w:val="20"/>
              </w:rPr>
              <w:t xml:space="preserve"> oraz krajowych przepisach</w:t>
            </w:r>
            <w:r w:rsidR="00846225">
              <w:rPr>
                <w:rFonts w:ascii="Times New Roman" w:hAnsi="Times New Roman" w:cs="Times New Roman"/>
                <w:color w:val="5F497A" w:themeColor="accent4" w:themeShade="BF"/>
                <w:sz w:val="20"/>
                <w:szCs w:val="20"/>
              </w:rPr>
              <w:t xml:space="preserve"> </w:t>
            </w:r>
            <w:r w:rsidR="00F913FE">
              <w:rPr>
                <w:rFonts w:ascii="Times New Roman" w:hAnsi="Times New Roman" w:cs="Times New Roman"/>
                <w:color w:val="5F497A" w:themeColor="accent4" w:themeShade="BF"/>
                <w:sz w:val="20"/>
                <w:szCs w:val="20"/>
              </w:rPr>
              <w:t>z zakresu</w:t>
            </w:r>
            <w:r w:rsidR="00846225">
              <w:rPr>
                <w:rFonts w:ascii="Times New Roman" w:hAnsi="Times New Roman" w:cs="Times New Roman"/>
                <w:color w:val="5F497A" w:themeColor="accent4" w:themeShade="BF"/>
                <w:sz w:val="20"/>
                <w:szCs w:val="20"/>
              </w:rPr>
              <w:t xml:space="preserve"> ochrony danych osobowych</w:t>
            </w:r>
            <w:r w:rsidRPr="00846225">
              <w:rPr>
                <w:rFonts w:ascii="Times New Roman" w:hAnsi="Times New Roman" w:cs="Times New Roman"/>
                <w:color w:val="5F497A" w:themeColor="accent4" w:themeShade="BF"/>
                <w:sz w:val="20"/>
                <w:szCs w:val="20"/>
              </w:rPr>
              <w:t>,</w:t>
            </w:r>
          </w:p>
          <w:p w14:paraId="07361380" w14:textId="77777777" w:rsidR="00F2445A" w:rsidRPr="00846225" w:rsidRDefault="00F2445A" w:rsidP="00F2445A">
            <w:pPr>
              <w:pStyle w:val="Akapitzlist"/>
              <w:numPr>
                <w:ilvl w:val="0"/>
                <w:numId w:val="5"/>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Polityka bezpieczeństwa informacji UJK</w:t>
            </w:r>
          </w:p>
          <w:p w14:paraId="4096D244" w14:textId="77777777" w:rsidR="00F2445A" w:rsidRPr="00846225" w:rsidRDefault="00F2445A" w:rsidP="00F2445A">
            <w:pPr>
              <w:pStyle w:val="Akapitzlist"/>
              <w:numPr>
                <w:ilvl w:val="0"/>
                <w:numId w:val="3"/>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przedmiotowa procedura odnosi się również do innych – niż dane osobowe – informacji,</w:t>
            </w:r>
          </w:p>
          <w:p w14:paraId="750D6074" w14:textId="77777777" w:rsidR="00F2445A" w:rsidRPr="00846225" w:rsidRDefault="00F2445A" w:rsidP="00F2445A">
            <w:pPr>
              <w:pStyle w:val="Akapitzlist"/>
              <w:numPr>
                <w:ilvl w:val="0"/>
                <w:numId w:val="5"/>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Regulamin sieci komputerowej UJK</w:t>
            </w:r>
          </w:p>
          <w:p w14:paraId="1D3A359C" w14:textId="77777777" w:rsidR="00F2445A" w:rsidRPr="00846225" w:rsidRDefault="00F2445A" w:rsidP="00F2445A">
            <w:pPr>
              <w:pStyle w:val="Akapitzlist"/>
              <w:numPr>
                <w:ilvl w:val="0"/>
                <w:numId w:val="3"/>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przedmiotowy regulamin określa zasady funkcjonowania sieci komputerowej UJK</w:t>
            </w:r>
          </w:p>
          <w:p w14:paraId="5D2751B3" w14:textId="77777777" w:rsidR="003C2B97" w:rsidRPr="00846225" w:rsidRDefault="003C2B97" w:rsidP="003C2B97">
            <w:pPr>
              <w:rPr>
                <w:rFonts w:ascii="Times New Roman" w:hAnsi="Times New Roman" w:cs="Times New Roman"/>
                <w:color w:val="5F497A" w:themeColor="accent4" w:themeShade="BF"/>
                <w:sz w:val="20"/>
                <w:szCs w:val="20"/>
              </w:rPr>
            </w:pPr>
          </w:p>
          <w:p w14:paraId="48762A6D" w14:textId="77777777" w:rsidR="00DB3568" w:rsidRDefault="00DB3568" w:rsidP="003C2B97">
            <w:pPr>
              <w:rPr>
                <w:rFonts w:ascii="Times New Roman" w:hAnsi="Times New Roman" w:cs="Times New Roman"/>
                <w:color w:val="5F497A" w:themeColor="accent4" w:themeShade="BF"/>
                <w:sz w:val="20"/>
                <w:szCs w:val="20"/>
              </w:rPr>
            </w:pPr>
          </w:p>
          <w:p w14:paraId="78466EBC" w14:textId="77777777" w:rsidR="00DB3568" w:rsidRPr="00DB3568" w:rsidRDefault="00DB3568" w:rsidP="00DB3568">
            <w:pPr>
              <w:rPr>
                <w:rFonts w:ascii="Times New Roman" w:hAnsi="Times New Roman" w:cs="Times New Roman"/>
                <w:b/>
                <w:color w:val="FF0000"/>
                <w:sz w:val="20"/>
                <w:szCs w:val="20"/>
                <w:u w:val="single"/>
              </w:rPr>
            </w:pPr>
            <w:r w:rsidRPr="00DB3568">
              <w:rPr>
                <w:rFonts w:ascii="Times New Roman" w:hAnsi="Times New Roman" w:cs="Times New Roman"/>
                <w:b/>
                <w:color w:val="FF0000"/>
                <w:sz w:val="20"/>
                <w:szCs w:val="20"/>
                <w:u w:val="single"/>
              </w:rPr>
              <w:t>Uwaga! Poniższe odpowiedzi są adekwatne, w przypadku, gdy w ramach projektu przetwarzane są dane osobowe</w:t>
            </w:r>
            <w:r>
              <w:rPr>
                <w:rFonts w:ascii="Times New Roman" w:hAnsi="Times New Roman" w:cs="Times New Roman"/>
                <w:b/>
                <w:color w:val="FF0000"/>
                <w:sz w:val="20"/>
                <w:szCs w:val="20"/>
                <w:u w:val="single"/>
              </w:rPr>
              <w:t xml:space="preserve">. </w:t>
            </w:r>
            <w:r w:rsidRPr="00DB3568">
              <w:rPr>
                <w:rFonts w:ascii="Times New Roman" w:hAnsi="Times New Roman" w:cs="Times New Roman"/>
                <w:b/>
                <w:color w:val="FF0000"/>
                <w:sz w:val="20"/>
                <w:szCs w:val="20"/>
                <w:u w:val="single"/>
              </w:rPr>
              <w:t xml:space="preserve">W przypadku pracy w projekcie </w:t>
            </w:r>
            <w:r>
              <w:rPr>
                <w:rFonts w:ascii="Times New Roman" w:hAnsi="Times New Roman" w:cs="Times New Roman"/>
                <w:b/>
                <w:color w:val="FF0000"/>
                <w:sz w:val="20"/>
                <w:szCs w:val="20"/>
                <w:u w:val="single"/>
              </w:rPr>
              <w:t xml:space="preserve">wyłącznie </w:t>
            </w:r>
            <w:r w:rsidRPr="00DB3568">
              <w:rPr>
                <w:rFonts w:ascii="Times New Roman" w:hAnsi="Times New Roman" w:cs="Times New Roman"/>
                <w:b/>
                <w:color w:val="FF0000"/>
                <w:sz w:val="20"/>
                <w:szCs w:val="20"/>
                <w:u w:val="single"/>
              </w:rPr>
              <w:t>na danych anonimowych nie dochodzi do przetwarzania danych osobowych</w:t>
            </w:r>
          </w:p>
          <w:p w14:paraId="41132C04" w14:textId="77777777" w:rsidR="00DB3568" w:rsidRDefault="00DB3568" w:rsidP="003C2B97">
            <w:pPr>
              <w:rPr>
                <w:rFonts w:ascii="Times New Roman" w:hAnsi="Times New Roman" w:cs="Times New Roman"/>
                <w:color w:val="5F497A" w:themeColor="accent4" w:themeShade="BF"/>
                <w:sz w:val="20"/>
                <w:szCs w:val="20"/>
              </w:rPr>
            </w:pPr>
          </w:p>
          <w:p w14:paraId="178C69E6" w14:textId="77777777" w:rsidR="00F2445A" w:rsidRPr="00846225" w:rsidRDefault="00F2445A" w:rsidP="003C2B97">
            <w:p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Zgodnie z ww. procedurami:</w:t>
            </w:r>
          </w:p>
          <w:p w14:paraId="00C76B3C" w14:textId="77777777" w:rsidR="00F2445A" w:rsidRPr="00846225" w:rsidRDefault="00F2445A" w:rsidP="00F2445A">
            <w:pPr>
              <w:pStyle w:val="Akapitzlist"/>
              <w:numPr>
                <w:ilvl w:val="0"/>
                <w:numId w:val="7"/>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 xml:space="preserve">do danych </w:t>
            </w:r>
            <w:r w:rsidR="00DB3568">
              <w:rPr>
                <w:rFonts w:ascii="Times New Roman" w:hAnsi="Times New Roman" w:cs="Times New Roman"/>
                <w:color w:val="5F497A" w:themeColor="accent4" w:themeShade="BF"/>
                <w:sz w:val="20"/>
                <w:szCs w:val="20"/>
              </w:rPr>
              <w:t xml:space="preserve">osobowych </w:t>
            </w:r>
            <w:r w:rsidRPr="00846225">
              <w:rPr>
                <w:rFonts w:ascii="Times New Roman" w:hAnsi="Times New Roman" w:cs="Times New Roman"/>
                <w:color w:val="5F497A" w:themeColor="accent4" w:themeShade="BF"/>
                <w:sz w:val="20"/>
                <w:szCs w:val="20"/>
              </w:rPr>
              <w:t>przetwarzanych w konkretnym zbiorze danych mają dostęp wyłącznie upoważnieni na piśmie użytkownicy,</w:t>
            </w:r>
          </w:p>
          <w:p w14:paraId="7D6985A1" w14:textId="77777777" w:rsidR="00F2445A" w:rsidRPr="00846225" w:rsidRDefault="00846225" w:rsidP="00F2445A">
            <w:pPr>
              <w:pStyle w:val="Akapitzlist"/>
              <w:numPr>
                <w:ilvl w:val="0"/>
                <w:numId w:val="7"/>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uprawnienia dostępowe są niezwłocznie nadawane, aktualizowane i odbierane – zgodnie ze składanymi wnioskami w tym zakresie; przedmiotowe zmia</w:t>
            </w:r>
            <w:r w:rsidR="00CB31FD">
              <w:rPr>
                <w:rFonts w:ascii="Times New Roman" w:hAnsi="Times New Roman" w:cs="Times New Roman"/>
                <w:color w:val="5F497A" w:themeColor="accent4" w:themeShade="BF"/>
                <w:sz w:val="20"/>
                <w:szCs w:val="20"/>
              </w:rPr>
              <w:t>ny uprawnień są ewidencjonowane;</w:t>
            </w:r>
          </w:p>
          <w:p w14:paraId="54387177" w14:textId="77777777" w:rsidR="00846225" w:rsidRPr="00846225" w:rsidRDefault="00846225" w:rsidP="00F2445A">
            <w:pPr>
              <w:pStyle w:val="Akapitzlist"/>
              <w:numPr>
                <w:ilvl w:val="0"/>
                <w:numId w:val="7"/>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 xml:space="preserve">w przypadku utraty danych w wyniku incydentu dane mogą zostać przywrócone </w:t>
            </w:r>
            <w:r w:rsidRPr="00846225">
              <w:rPr>
                <w:rFonts w:ascii="Times New Roman" w:hAnsi="Times New Roman" w:cs="Times New Roman"/>
                <w:color w:val="5F497A" w:themeColor="accent4" w:themeShade="BF"/>
                <w:sz w:val="20"/>
                <w:szCs w:val="20"/>
              </w:rPr>
              <w:br/>
              <w:t>z kopii zapasowej,</w:t>
            </w:r>
          </w:p>
          <w:p w14:paraId="1465D0E7" w14:textId="77777777" w:rsidR="003C2B97" w:rsidRPr="00CB31FD" w:rsidRDefault="00CB31FD" w:rsidP="00CB31FD">
            <w:pPr>
              <w:pStyle w:val="Akapitzlist"/>
              <w:numPr>
                <w:ilvl w:val="0"/>
                <w:numId w:val="7"/>
              </w:numPr>
              <w:rPr>
                <w:rFonts w:ascii="Times New Roman" w:hAnsi="Times New Roman" w:cs="Times New Roman"/>
                <w:sz w:val="20"/>
                <w:szCs w:val="20"/>
              </w:rPr>
            </w:pPr>
            <w:r>
              <w:rPr>
                <w:rFonts w:ascii="Times New Roman" w:hAnsi="Times New Roman" w:cs="Times New Roman"/>
                <w:color w:val="FF0000"/>
                <w:sz w:val="20"/>
                <w:szCs w:val="20"/>
              </w:rPr>
              <w:t xml:space="preserve">w ramach projektu nie korzysta się z rozwiązań zewnętrznych </w:t>
            </w:r>
            <w:r w:rsidRPr="00CB31FD">
              <w:rPr>
                <w:rFonts w:ascii="Times New Roman" w:hAnsi="Times New Roman" w:cs="Times New Roman"/>
                <w:color w:val="FF0000"/>
                <w:sz w:val="20"/>
                <w:szCs w:val="20"/>
              </w:rPr>
              <w:t>w zakresie przetwarzania (w tym przechowywania</w:t>
            </w:r>
            <w:r>
              <w:rPr>
                <w:rFonts w:ascii="Times New Roman" w:hAnsi="Times New Roman" w:cs="Times New Roman"/>
                <w:color w:val="FF0000"/>
                <w:sz w:val="20"/>
                <w:szCs w:val="20"/>
              </w:rPr>
              <w:t>) danych</w:t>
            </w:r>
            <w:r w:rsidRPr="00CB31FD">
              <w:rPr>
                <w:rFonts w:ascii="Times New Roman" w:hAnsi="Times New Roman" w:cs="Times New Roman"/>
                <w:color w:val="FF0000"/>
                <w:sz w:val="20"/>
                <w:szCs w:val="20"/>
              </w:rPr>
              <w:t xml:space="preserve"> </w:t>
            </w:r>
            <w:r>
              <w:rPr>
                <w:rFonts w:ascii="Times New Roman" w:hAnsi="Times New Roman" w:cs="Times New Roman"/>
                <w:color w:val="FF0000"/>
                <w:sz w:val="20"/>
                <w:szCs w:val="20"/>
              </w:rPr>
              <w:t>*/</w:t>
            </w:r>
            <w:r w:rsidR="00846225" w:rsidRPr="00CB31FD">
              <w:rPr>
                <w:rFonts w:ascii="Times New Roman" w:hAnsi="Times New Roman" w:cs="Times New Roman"/>
                <w:color w:val="FF0000"/>
                <w:sz w:val="20"/>
                <w:szCs w:val="20"/>
              </w:rPr>
              <w:t>w przypadkach korzystania z rozwiązań zewnętrzny</w:t>
            </w:r>
            <w:r w:rsidR="00F913FE" w:rsidRPr="00CB31FD">
              <w:rPr>
                <w:rFonts w:ascii="Times New Roman" w:hAnsi="Times New Roman" w:cs="Times New Roman"/>
                <w:color w:val="FF0000"/>
                <w:sz w:val="20"/>
                <w:szCs w:val="20"/>
              </w:rPr>
              <w:t>ch</w:t>
            </w:r>
            <w:r w:rsidR="00846225" w:rsidRPr="00CB31FD">
              <w:rPr>
                <w:rFonts w:ascii="Times New Roman" w:hAnsi="Times New Roman" w:cs="Times New Roman"/>
                <w:color w:val="FF0000"/>
                <w:sz w:val="20"/>
                <w:szCs w:val="20"/>
              </w:rPr>
              <w:t xml:space="preserve"> </w:t>
            </w:r>
            <w:r>
              <w:rPr>
                <w:rFonts w:ascii="Times New Roman" w:hAnsi="Times New Roman" w:cs="Times New Roman"/>
                <w:color w:val="FF0000"/>
                <w:sz w:val="20"/>
                <w:szCs w:val="20"/>
              </w:rPr>
              <w:br/>
            </w:r>
            <w:r w:rsidRPr="00CB31FD">
              <w:rPr>
                <w:rFonts w:ascii="Times New Roman" w:hAnsi="Times New Roman" w:cs="Times New Roman"/>
                <w:color w:val="FF0000"/>
                <w:sz w:val="20"/>
                <w:szCs w:val="20"/>
              </w:rPr>
              <w:lastRenderedPageBreak/>
              <w:t xml:space="preserve">w zakresie przetwarzania (w tym </w:t>
            </w:r>
            <w:r w:rsidR="00846225" w:rsidRPr="00CB31FD">
              <w:rPr>
                <w:rFonts w:ascii="Times New Roman" w:hAnsi="Times New Roman" w:cs="Times New Roman"/>
                <w:color w:val="FF0000"/>
                <w:sz w:val="20"/>
                <w:szCs w:val="20"/>
              </w:rPr>
              <w:t>przechowywania</w:t>
            </w:r>
            <w:r>
              <w:rPr>
                <w:rFonts w:ascii="Times New Roman" w:hAnsi="Times New Roman" w:cs="Times New Roman"/>
                <w:color w:val="FF0000"/>
                <w:sz w:val="20"/>
                <w:szCs w:val="20"/>
              </w:rPr>
              <w:t>) danych</w:t>
            </w:r>
            <w:r w:rsidR="00846225" w:rsidRPr="00CB31FD">
              <w:rPr>
                <w:rFonts w:ascii="Times New Roman" w:hAnsi="Times New Roman" w:cs="Times New Roman"/>
                <w:color w:val="FF0000"/>
                <w:sz w:val="20"/>
                <w:szCs w:val="20"/>
              </w:rPr>
              <w:t xml:space="preserve"> zawiera się umowy powierzenia</w:t>
            </w:r>
            <w:r w:rsidR="00F913FE" w:rsidRPr="00CB31FD">
              <w:rPr>
                <w:rFonts w:ascii="Times New Roman" w:hAnsi="Times New Roman" w:cs="Times New Roman"/>
                <w:color w:val="FF0000"/>
                <w:sz w:val="20"/>
                <w:szCs w:val="20"/>
              </w:rPr>
              <w:t xml:space="preserve"> przetwarzania danych osobowych; wybór podmiotu zewnętrznego poprzedzany jest analizą bezpieczeństwa dostarczanych przez niego rozwiązań techniczno-informatycznych</w:t>
            </w:r>
            <w:r>
              <w:rPr>
                <w:rFonts w:ascii="Times New Roman" w:hAnsi="Times New Roman" w:cs="Times New Roman"/>
                <w:color w:val="FF0000"/>
                <w:sz w:val="20"/>
                <w:szCs w:val="20"/>
              </w:rPr>
              <w:t>,</w:t>
            </w:r>
          </w:p>
          <w:p w14:paraId="210BEC43" w14:textId="77777777" w:rsidR="00CB31FD" w:rsidRPr="00CB31FD" w:rsidRDefault="00CB31FD" w:rsidP="00CB31FD">
            <w:pPr>
              <w:pStyle w:val="Akapitzlist"/>
              <w:numPr>
                <w:ilvl w:val="0"/>
                <w:numId w:val="7"/>
              </w:numPr>
              <w:rPr>
                <w:rFonts w:ascii="Times New Roman" w:hAnsi="Times New Roman" w:cs="Times New Roman"/>
                <w:color w:val="FF0000"/>
                <w:sz w:val="20"/>
                <w:szCs w:val="20"/>
              </w:rPr>
            </w:pPr>
            <w:r w:rsidRPr="00CB31FD">
              <w:rPr>
                <w:rFonts w:ascii="Times New Roman" w:hAnsi="Times New Roman" w:cs="Times New Roman"/>
                <w:color w:val="FF0000"/>
                <w:sz w:val="20"/>
                <w:szCs w:val="20"/>
              </w:rPr>
              <w:t>w ramach projektu nie przekazuje się danych osobowych partnerom zewnętrznym*/kontrola dostępu do danych prowadzona jest przez kierownika/koordynatora projektu zgodnie z nadanymi uprawnieniami dostępowymi</w:t>
            </w:r>
            <w:r>
              <w:rPr>
                <w:rFonts w:ascii="Times New Roman" w:hAnsi="Times New Roman" w:cs="Times New Roman"/>
                <w:color w:val="FF0000"/>
                <w:sz w:val="20"/>
                <w:szCs w:val="20"/>
              </w:rPr>
              <w:t>; jeżeli dane są przetwarzane w dedykowanej aplikacji</w:t>
            </w:r>
            <w:r w:rsidR="008152BF">
              <w:rPr>
                <w:rFonts w:ascii="Times New Roman" w:hAnsi="Times New Roman" w:cs="Times New Roman"/>
                <w:color w:val="FF0000"/>
                <w:sz w:val="20"/>
                <w:szCs w:val="20"/>
              </w:rPr>
              <w:t xml:space="preserve"> kontrola dostępu </w:t>
            </w:r>
            <w:r w:rsidR="000E0E3B">
              <w:rPr>
                <w:rFonts w:ascii="Times New Roman" w:hAnsi="Times New Roman" w:cs="Times New Roman"/>
                <w:color w:val="FF0000"/>
                <w:sz w:val="20"/>
                <w:szCs w:val="20"/>
              </w:rPr>
              <w:t>jest</w:t>
            </w:r>
            <w:r w:rsidR="008152BF">
              <w:rPr>
                <w:rFonts w:ascii="Times New Roman" w:hAnsi="Times New Roman" w:cs="Times New Roman"/>
                <w:color w:val="FF0000"/>
                <w:sz w:val="20"/>
                <w:szCs w:val="20"/>
              </w:rPr>
              <w:t xml:space="preserve"> prowadzona w tym systemie informatycznym</w:t>
            </w:r>
          </w:p>
          <w:p w14:paraId="61737E9C" w14:textId="77777777" w:rsidR="00CB31FD" w:rsidRPr="00CB31FD" w:rsidRDefault="00CB31FD" w:rsidP="00CB31FD">
            <w:pPr>
              <w:pStyle w:val="Akapitzlist"/>
              <w:ind w:left="360"/>
              <w:rPr>
                <w:rFonts w:ascii="Times New Roman" w:hAnsi="Times New Roman" w:cs="Times New Roman"/>
                <w:sz w:val="20"/>
                <w:szCs w:val="20"/>
              </w:rPr>
            </w:pPr>
          </w:p>
          <w:p w14:paraId="26CD1053" w14:textId="77777777" w:rsidR="00CB31FD" w:rsidRPr="00CB31FD" w:rsidRDefault="00CB31FD" w:rsidP="00CB31FD">
            <w:pPr>
              <w:jc w:val="both"/>
              <w:rPr>
                <w:rFonts w:ascii="Times New Roman" w:hAnsi="Times New Roman" w:cs="Times New Roman"/>
                <w:sz w:val="20"/>
                <w:szCs w:val="20"/>
              </w:rPr>
            </w:pPr>
            <w:r w:rsidRPr="00CB31FD">
              <w:rPr>
                <w:rFonts w:ascii="Times New Roman" w:hAnsi="Times New Roman" w:cs="Times New Roman"/>
                <w:color w:val="FF0000"/>
                <w:sz w:val="20"/>
                <w:szCs w:val="20"/>
              </w:rPr>
              <w:t>*niewłaściwe skreślić</w:t>
            </w:r>
          </w:p>
        </w:tc>
      </w:tr>
      <w:tr w:rsidR="00664D03" w:rsidRPr="00DD5FDA" w14:paraId="5957F194" w14:textId="77777777" w:rsidTr="00FF0C8E">
        <w:tc>
          <w:tcPr>
            <w:tcW w:w="675" w:type="dxa"/>
          </w:tcPr>
          <w:p w14:paraId="7AF0F1A8" w14:textId="77777777" w:rsidR="00664D03" w:rsidRPr="00DD5FDA" w:rsidRDefault="00664D03" w:rsidP="00D379C9">
            <w:pPr>
              <w:pStyle w:val="Akapitzlist"/>
              <w:numPr>
                <w:ilvl w:val="0"/>
                <w:numId w:val="1"/>
              </w:numPr>
              <w:rPr>
                <w:rFonts w:ascii="Times New Roman" w:hAnsi="Times New Roman" w:cs="Times New Roman"/>
                <w:szCs w:val="20"/>
              </w:rPr>
            </w:pPr>
          </w:p>
        </w:tc>
        <w:tc>
          <w:tcPr>
            <w:tcW w:w="13183" w:type="dxa"/>
            <w:gridSpan w:val="3"/>
          </w:tcPr>
          <w:p w14:paraId="0873B0F2" w14:textId="77777777" w:rsidR="00664D03" w:rsidRPr="00DD5FDA" w:rsidRDefault="00664D03">
            <w:pPr>
              <w:rPr>
                <w:rFonts w:ascii="Times New Roman" w:hAnsi="Times New Roman" w:cs="Times New Roman"/>
                <w:b/>
                <w:szCs w:val="20"/>
              </w:rPr>
            </w:pPr>
            <w:r w:rsidRPr="00DD5FDA">
              <w:rPr>
                <w:rFonts w:ascii="Times New Roman" w:hAnsi="Times New Roman" w:cs="Times New Roman"/>
                <w:b/>
                <w:szCs w:val="20"/>
              </w:rPr>
              <w:t>Wymogi prawne, kodeksy postępowania</w:t>
            </w:r>
          </w:p>
        </w:tc>
      </w:tr>
      <w:tr w:rsidR="00664D03" w:rsidRPr="00DD5FDA" w14:paraId="552B92B6" w14:textId="77777777" w:rsidTr="00DF0025">
        <w:tc>
          <w:tcPr>
            <w:tcW w:w="675" w:type="dxa"/>
          </w:tcPr>
          <w:p w14:paraId="1DDBA76A" w14:textId="77777777" w:rsidR="00664D03" w:rsidRPr="00DD5FDA" w:rsidRDefault="00664D03">
            <w:pPr>
              <w:rPr>
                <w:rFonts w:ascii="Times New Roman" w:hAnsi="Times New Roman" w:cs="Times New Roman"/>
                <w:sz w:val="20"/>
                <w:szCs w:val="20"/>
              </w:rPr>
            </w:pPr>
          </w:p>
        </w:tc>
        <w:tc>
          <w:tcPr>
            <w:tcW w:w="5103" w:type="dxa"/>
          </w:tcPr>
          <w:p w14:paraId="0EB24F86" w14:textId="77777777"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4.1 Jeżeli będzie miało miejsce przetwarzanie danych osobowych, w jaki sposób zostanie zapewniona zgodność z przepisami dotyczącymi danych osobowych oraz ich ochrony?</w:t>
            </w:r>
          </w:p>
          <w:p w14:paraId="69A17C21" w14:textId="77777777"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7323DD85" w14:textId="77777777"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 Czy w procesie pozyskiwania danych niezbędna będzie ich anonimizacja?</w:t>
            </w:r>
          </w:p>
          <w:p w14:paraId="41F627DC" w14:textId="77777777"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 xml:space="preserve">− Czy należy usunąć informacje umożliwiające identyfikację osób lub zataić tożsamość uczestników </w:t>
            </w:r>
            <w:r w:rsidR="008157AF">
              <w:rPr>
                <w:rFonts w:ascii="Times New Roman" w:hAnsi="Times New Roman" w:cs="Times New Roman"/>
                <w:sz w:val="20"/>
                <w:szCs w:val="20"/>
              </w:rPr>
              <w:br/>
            </w:r>
            <w:r w:rsidRPr="00DD5FDA">
              <w:rPr>
                <w:rFonts w:ascii="Times New Roman" w:hAnsi="Times New Roman" w:cs="Times New Roman"/>
                <w:sz w:val="20"/>
                <w:szCs w:val="20"/>
              </w:rPr>
              <w:t>(np. za pomocą pseudonimizacji) przed udostępnieniem danych?</w:t>
            </w:r>
          </w:p>
        </w:tc>
        <w:tc>
          <w:tcPr>
            <w:tcW w:w="3678" w:type="dxa"/>
          </w:tcPr>
          <w:p w14:paraId="1B63F62B" w14:textId="77777777"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 xml:space="preserve">Prosimy pamiętać, że w przypadku prawa o ochronie danych osobowych (tj. RODO) konieczne będzie uzyskanie świadomej zgody uczestników na utrwalanie </w:t>
            </w:r>
            <w:r w:rsidR="008157AF">
              <w:rPr>
                <w:rFonts w:ascii="Times New Roman" w:hAnsi="Times New Roman" w:cs="Times New Roman"/>
                <w:sz w:val="20"/>
                <w:szCs w:val="20"/>
              </w:rPr>
              <w:br/>
            </w:r>
            <w:r w:rsidRPr="00DD5FDA">
              <w:rPr>
                <w:rFonts w:ascii="Times New Roman" w:hAnsi="Times New Roman" w:cs="Times New Roman"/>
                <w:sz w:val="20"/>
                <w:szCs w:val="20"/>
              </w:rPr>
              <w:t>i udostępnianie ich danych osobowych. Prosimy wziąć pod uwagę możliwość anonimizacji lub pseudonimizacji, a także szyfrowania danych, co stanowi szczególny przypadek pseudonimizacji (klucz do szyfru musi być przechowywany w innym miejscu niż same dane). Prosimy o stwierdzenie, czy wprowadzono specjalną procedurę dostępu dla uprawnionych użytkowników danych osobowych.</w:t>
            </w:r>
          </w:p>
        </w:tc>
        <w:tc>
          <w:tcPr>
            <w:tcW w:w="4402" w:type="dxa"/>
          </w:tcPr>
          <w:p w14:paraId="64E7A1E4" w14:textId="77777777" w:rsidR="00DB3568" w:rsidRPr="00DB3568" w:rsidRDefault="00DB3568" w:rsidP="00097C99">
            <w:pPr>
              <w:rPr>
                <w:rFonts w:ascii="Times New Roman" w:hAnsi="Times New Roman" w:cs="Times New Roman"/>
                <w:b/>
                <w:color w:val="FF0000"/>
                <w:sz w:val="20"/>
                <w:szCs w:val="20"/>
                <w:u w:val="single"/>
              </w:rPr>
            </w:pPr>
            <w:r w:rsidRPr="00DB3568">
              <w:rPr>
                <w:rFonts w:ascii="Times New Roman" w:hAnsi="Times New Roman" w:cs="Times New Roman"/>
                <w:b/>
                <w:color w:val="FF0000"/>
                <w:sz w:val="20"/>
                <w:szCs w:val="20"/>
                <w:u w:val="single"/>
              </w:rPr>
              <w:t>Uwaga! Poniższe odpowiedzi są adekwatne, w przypadku, gdy w ramach projektu przetwarzane są dane osobowe</w:t>
            </w:r>
            <w:r>
              <w:rPr>
                <w:rFonts w:ascii="Times New Roman" w:hAnsi="Times New Roman" w:cs="Times New Roman"/>
                <w:b/>
                <w:color w:val="FF0000"/>
                <w:sz w:val="20"/>
                <w:szCs w:val="20"/>
                <w:u w:val="single"/>
              </w:rPr>
              <w:t xml:space="preserve">. </w:t>
            </w:r>
            <w:r w:rsidRPr="00DB3568">
              <w:rPr>
                <w:rFonts w:ascii="Times New Roman" w:hAnsi="Times New Roman" w:cs="Times New Roman"/>
                <w:b/>
                <w:color w:val="FF0000"/>
                <w:sz w:val="20"/>
                <w:szCs w:val="20"/>
                <w:u w:val="single"/>
              </w:rPr>
              <w:t xml:space="preserve">W przypadku pracy w projekcie </w:t>
            </w:r>
            <w:r>
              <w:rPr>
                <w:rFonts w:ascii="Times New Roman" w:hAnsi="Times New Roman" w:cs="Times New Roman"/>
                <w:b/>
                <w:color w:val="FF0000"/>
                <w:sz w:val="20"/>
                <w:szCs w:val="20"/>
                <w:u w:val="single"/>
              </w:rPr>
              <w:t xml:space="preserve">wyłącznie </w:t>
            </w:r>
            <w:r w:rsidRPr="00DB3568">
              <w:rPr>
                <w:rFonts w:ascii="Times New Roman" w:hAnsi="Times New Roman" w:cs="Times New Roman"/>
                <w:b/>
                <w:color w:val="FF0000"/>
                <w:sz w:val="20"/>
                <w:szCs w:val="20"/>
                <w:u w:val="single"/>
              </w:rPr>
              <w:t>na danych anonimowych nie dochodzi do przetwarzania danych osobowych</w:t>
            </w:r>
          </w:p>
          <w:p w14:paraId="253A929A" w14:textId="77777777" w:rsidR="00DB3568" w:rsidRDefault="00DB3568" w:rsidP="00097C99">
            <w:pPr>
              <w:rPr>
                <w:rFonts w:ascii="Times New Roman" w:hAnsi="Times New Roman" w:cs="Times New Roman"/>
                <w:color w:val="5F497A" w:themeColor="accent4" w:themeShade="BF"/>
                <w:sz w:val="20"/>
                <w:szCs w:val="20"/>
              </w:rPr>
            </w:pPr>
          </w:p>
          <w:p w14:paraId="5316F190" w14:textId="77777777" w:rsidR="00664D03" w:rsidRPr="00097C99" w:rsidRDefault="00097C99" w:rsidP="00097C99">
            <w:pPr>
              <w:rPr>
                <w:rFonts w:ascii="Times New Roman" w:hAnsi="Times New Roman" w:cs="Times New Roman"/>
                <w:color w:val="5F497A" w:themeColor="accent4" w:themeShade="BF"/>
                <w:sz w:val="20"/>
                <w:szCs w:val="20"/>
              </w:rPr>
            </w:pPr>
            <w:r w:rsidRPr="00097C99">
              <w:rPr>
                <w:rFonts w:ascii="Times New Roman" w:hAnsi="Times New Roman" w:cs="Times New Roman"/>
                <w:color w:val="5F497A" w:themeColor="accent4" w:themeShade="BF"/>
                <w:sz w:val="20"/>
                <w:szCs w:val="20"/>
              </w:rPr>
              <w:t xml:space="preserve">Przetwarzanie danych osobowych następuje </w:t>
            </w:r>
            <w:r w:rsidR="008157AF">
              <w:rPr>
                <w:rFonts w:ascii="Times New Roman" w:hAnsi="Times New Roman" w:cs="Times New Roman"/>
                <w:color w:val="5F497A" w:themeColor="accent4" w:themeShade="BF"/>
                <w:sz w:val="20"/>
                <w:szCs w:val="20"/>
              </w:rPr>
              <w:br/>
            </w:r>
            <w:r w:rsidRPr="00097C99">
              <w:rPr>
                <w:rFonts w:ascii="Times New Roman" w:hAnsi="Times New Roman" w:cs="Times New Roman"/>
                <w:color w:val="5F497A" w:themeColor="accent4" w:themeShade="BF"/>
                <w:sz w:val="20"/>
                <w:szCs w:val="20"/>
              </w:rPr>
              <w:t xml:space="preserve">w przypadku spełnienie przynajmniej jednej </w:t>
            </w:r>
            <w:r w:rsidR="008157AF">
              <w:rPr>
                <w:rFonts w:ascii="Times New Roman" w:hAnsi="Times New Roman" w:cs="Times New Roman"/>
                <w:color w:val="5F497A" w:themeColor="accent4" w:themeShade="BF"/>
                <w:sz w:val="20"/>
                <w:szCs w:val="20"/>
              </w:rPr>
              <w:br/>
            </w:r>
            <w:r w:rsidRPr="00097C99">
              <w:rPr>
                <w:rFonts w:ascii="Times New Roman" w:hAnsi="Times New Roman" w:cs="Times New Roman"/>
                <w:color w:val="5F497A" w:themeColor="accent4" w:themeShade="BF"/>
                <w:sz w:val="20"/>
                <w:szCs w:val="20"/>
              </w:rPr>
              <w:t xml:space="preserve">z przesłanek legalizujących ten proces, które są określone w przepisach RODO. </w:t>
            </w:r>
          </w:p>
          <w:p w14:paraId="323E166D" w14:textId="77777777" w:rsidR="00097C99" w:rsidRPr="00097C99" w:rsidRDefault="00097C99" w:rsidP="00097C99">
            <w:pPr>
              <w:rPr>
                <w:rFonts w:ascii="Times New Roman" w:hAnsi="Times New Roman" w:cs="Times New Roman"/>
                <w:color w:val="5F497A" w:themeColor="accent4" w:themeShade="BF"/>
                <w:sz w:val="20"/>
                <w:szCs w:val="20"/>
              </w:rPr>
            </w:pPr>
          </w:p>
          <w:p w14:paraId="12EF29C5" w14:textId="77777777" w:rsidR="00097C99" w:rsidRDefault="00097C99" w:rsidP="00097C99">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Osoba, której dane dotyczą zapoznaje się z klauzulą informacyjną RODO dotyczącą zasad przetwarzania jej danych osobowych</w:t>
            </w:r>
          </w:p>
          <w:p w14:paraId="7C2219B1" w14:textId="77777777" w:rsidR="00097C99" w:rsidRDefault="00097C99" w:rsidP="00097C99">
            <w:pPr>
              <w:rPr>
                <w:rFonts w:ascii="Times New Roman" w:hAnsi="Times New Roman" w:cs="Times New Roman"/>
                <w:color w:val="5F497A" w:themeColor="accent4" w:themeShade="BF"/>
                <w:sz w:val="20"/>
                <w:szCs w:val="20"/>
              </w:rPr>
            </w:pPr>
          </w:p>
          <w:p w14:paraId="4340A52B" w14:textId="77777777" w:rsidR="00097C99" w:rsidRDefault="00097C99" w:rsidP="00097C99">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 xml:space="preserve">Zakres zbieranych danych oraz przygotowane </w:t>
            </w:r>
            <w:r w:rsidR="008157AF">
              <w:rPr>
                <w:rFonts w:ascii="Times New Roman" w:hAnsi="Times New Roman" w:cs="Times New Roman"/>
                <w:color w:val="5F497A" w:themeColor="accent4" w:themeShade="BF"/>
                <w:sz w:val="20"/>
                <w:szCs w:val="20"/>
              </w:rPr>
              <w:br/>
            </w:r>
            <w:r>
              <w:rPr>
                <w:rFonts w:ascii="Times New Roman" w:hAnsi="Times New Roman" w:cs="Times New Roman"/>
                <w:color w:val="5F497A" w:themeColor="accent4" w:themeShade="BF"/>
                <w:sz w:val="20"/>
                <w:szCs w:val="20"/>
              </w:rPr>
              <w:t xml:space="preserve">w tym celu formularze są konsultowane </w:t>
            </w:r>
            <w:r w:rsidR="008157AF">
              <w:rPr>
                <w:rFonts w:ascii="Times New Roman" w:hAnsi="Times New Roman" w:cs="Times New Roman"/>
                <w:color w:val="5F497A" w:themeColor="accent4" w:themeShade="BF"/>
                <w:sz w:val="20"/>
                <w:szCs w:val="20"/>
              </w:rPr>
              <w:br/>
            </w:r>
            <w:r>
              <w:rPr>
                <w:rFonts w:ascii="Times New Roman" w:hAnsi="Times New Roman" w:cs="Times New Roman"/>
                <w:color w:val="5F497A" w:themeColor="accent4" w:themeShade="BF"/>
                <w:sz w:val="20"/>
                <w:szCs w:val="20"/>
              </w:rPr>
              <w:t xml:space="preserve">z inspektorem ochrony danych </w:t>
            </w:r>
          </w:p>
          <w:p w14:paraId="220D44DB" w14:textId="77777777" w:rsidR="008157AF" w:rsidRDefault="008157AF" w:rsidP="00097C99">
            <w:pPr>
              <w:rPr>
                <w:rFonts w:ascii="Times New Roman" w:hAnsi="Times New Roman" w:cs="Times New Roman"/>
                <w:color w:val="5F497A" w:themeColor="accent4" w:themeShade="BF"/>
                <w:sz w:val="20"/>
                <w:szCs w:val="20"/>
              </w:rPr>
            </w:pPr>
          </w:p>
          <w:p w14:paraId="72173E0D" w14:textId="77777777" w:rsidR="008157AF" w:rsidRDefault="008157AF" w:rsidP="00097C99">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 xml:space="preserve">Rozwiązania techniczne i informatyczne związane </w:t>
            </w:r>
            <w:r>
              <w:rPr>
                <w:rFonts w:ascii="Times New Roman" w:hAnsi="Times New Roman" w:cs="Times New Roman"/>
                <w:color w:val="5F497A" w:themeColor="accent4" w:themeShade="BF"/>
                <w:sz w:val="20"/>
                <w:szCs w:val="20"/>
              </w:rPr>
              <w:br/>
              <w:t>z przetwarzaniem danych osobowych są konsultowane ze specjalistą ds. bezpieczeństwa teleinformatycznego</w:t>
            </w:r>
          </w:p>
          <w:p w14:paraId="00B47748" w14:textId="77777777" w:rsidR="00097C99" w:rsidRDefault="00097C99" w:rsidP="00097C99">
            <w:pPr>
              <w:rPr>
                <w:rFonts w:ascii="Times New Roman" w:hAnsi="Times New Roman" w:cs="Times New Roman"/>
                <w:color w:val="5F497A" w:themeColor="accent4" w:themeShade="BF"/>
                <w:sz w:val="20"/>
                <w:szCs w:val="20"/>
              </w:rPr>
            </w:pPr>
          </w:p>
          <w:p w14:paraId="2650B0B1" w14:textId="77777777" w:rsidR="00097C99" w:rsidRPr="00097C99" w:rsidRDefault="00097C99" w:rsidP="00097C99">
            <w:pPr>
              <w:rPr>
                <w:rFonts w:ascii="Times New Roman" w:hAnsi="Times New Roman" w:cs="Times New Roman"/>
                <w:color w:val="5F497A" w:themeColor="accent4" w:themeShade="BF"/>
                <w:sz w:val="20"/>
                <w:szCs w:val="20"/>
              </w:rPr>
            </w:pPr>
            <w:r w:rsidRPr="00097C99">
              <w:rPr>
                <w:rFonts w:ascii="Times New Roman" w:hAnsi="Times New Roman" w:cs="Times New Roman"/>
                <w:color w:val="5F497A" w:themeColor="accent4" w:themeShade="BF"/>
                <w:sz w:val="20"/>
                <w:szCs w:val="20"/>
              </w:rPr>
              <w:t xml:space="preserve">Elektroniczne nośniki danych są zabezpieczane kryptograficznie (szyfrowanie) lub pliki z danymi </w:t>
            </w:r>
            <w:r w:rsidRPr="00097C99">
              <w:rPr>
                <w:rFonts w:ascii="Times New Roman" w:hAnsi="Times New Roman" w:cs="Times New Roman"/>
                <w:color w:val="5F497A" w:themeColor="accent4" w:themeShade="BF"/>
                <w:sz w:val="20"/>
                <w:szCs w:val="20"/>
              </w:rPr>
              <w:lastRenderedPageBreak/>
              <w:t>są zabezpieczane hasłem przed ich otwarciem</w:t>
            </w:r>
          </w:p>
          <w:p w14:paraId="00973E3D" w14:textId="77777777" w:rsidR="00097C99" w:rsidRPr="00097C99" w:rsidRDefault="00097C99" w:rsidP="00097C99">
            <w:pPr>
              <w:rPr>
                <w:rFonts w:ascii="Times New Roman" w:hAnsi="Times New Roman" w:cs="Times New Roman"/>
                <w:color w:val="5F497A" w:themeColor="accent4" w:themeShade="BF"/>
                <w:sz w:val="20"/>
                <w:szCs w:val="20"/>
              </w:rPr>
            </w:pPr>
          </w:p>
          <w:p w14:paraId="453B5129" w14:textId="77777777" w:rsidR="00097C99" w:rsidRDefault="00097C99" w:rsidP="00097C99">
            <w:pPr>
              <w:rPr>
                <w:rFonts w:ascii="Times New Roman" w:hAnsi="Times New Roman" w:cs="Times New Roman"/>
                <w:color w:val="5F497A" w:themeColor="accent4" w:themeShade="BF"/>
                <w:sz w:val="20"/>
                <w:szCs w:val="20"/>
              </w:rPr>
            </w:pPr>
            <w:r w:rsidRPr="00097C99">
              <w:rPr>
                <w:rFonts w:ascii="Times New Roman" w:hAnsi="Times New Roman" w:cs="Times New Roman"/>
                <w:color w:val="5F497A" w:themeColor="accent4" w:themeShade="BF"/>
                <w:sz w:val="20"/>
                <w:szCs w:val="20"/>
              </w:rPr>
              <w:t xml:space="preserve">Niezwłocznie po osiągnięciu celu badań naukowych lub prac rozwojowych, dane osobowe uczestników poddane zostaną anonimizacji </w:t>
            </w:r>
            <w:r w:rsidRPr="00097C99">
              <w:rPr>
                <w:rFonts w:ascii="Times New Roman" w:hAnsi="Times New Roman" w:cs="Times New Roman"/>
                <w:color w:val="5F497A" w:themeColor="accent4" w:themeShade="BF"/>
                <w:sz w:val="20"/>
                <w:szCs w:val="20"/>
              </w:rPr>
              <w:br/>
              <w:t>(tj. nieodwracalnemu usunięciu wszystkich informacji, które w jakikolwiek sposób  umożliwiają identyfikację osoby, której dane dotyczą)</w:t>
            </w:r>
          </w:p>
          <w:p w14:paraId="0FA56D6D" w14:textId="77777777" w:rsidR="00DB3568" w:rsidRDefault="00DB3568" w:rsidP="00097C99">
            <w:pPr>
              <w:rPr>
                <w:rFonts w:ascii="Times New Roman" w:hAnsi="Times New Roman" w:cs="Times New Roman"/>
                <w:color w:val="5F497A" w:themeColor="accent4" w:themeShade="BF"/>
                <w:sz w:val="20"/>
                <w:szCs w:val="20"/>
              </w:rPr>
            </w:pPr>
          </w:p>
          <w:p w14:paraId="5863958F" w14:textId="77777777" w:rsidR="00DB3568" w:rsidRDefault="00DB3568" w:rsidP="00097C99">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Stosowane są ogólne procedury dostępu</w:t>
            </w:r>
            <w:r w:rsidR="00417CE5">
              <w:rPr>
                <w:rFonts w:ascii="Times New Roman" w:hAnsi="Times New Roman" w:cs="Times New Roman"/>
                <w:color w:val="5F497A" w:themeColor="accent4" w:themeShade="BF"/>
                <w:sz w:val="20"/>
                <w:szCs w:val="20"/>
              </w:rPr>
              <w:t xml:space="preserve"> do danych</w:t>
            </w:r>
            <w:r>
              <w:rPr>
                <w:rFonts w:ascii="Times New Roman" w:hAnsi="Times New Roman" w:cs="Times New Roman"/>
                <w:color w:val="5F497A" w:themeColor="accent4" w:themeShade="BF"/>
                <w:sz w:val="20"/>
                <w:szCs w:val="20"/>
              </w:rPr>
              <w:t>, wynikające z przepisów wewnętrznych obowiązujących w UJK</w:t>
            </w:r>
            <w:r w:rsidR="00417CE5">
              <w:rPr>
                <w:rFonts w:ascii="Times New Roman" w:hAnsi="Times New Roman" w:cs="Times New Roman"/>
                <w:color w:val="5F497A" w:themeColor="accent4" w:themeShade="BF"/>
                <w:sz w:val="20"/>
                <w:szCs w:val="20"/>
              </w:rPr>
              <w:t>, dotyczących ochrony danych osobowych</w:t>
            </w:r>
          </w:p>
          <w:p w14:paraId="7F6D7A2B" w14:textId="77777777" w:rsidR="00DB3568" w:rsidRDefault="00DB3568" w:rsidP="00097C99">
            <w:pPr>
              <w:rPr>
                <w:rFonts w:ascii="Times New Roman" w:hAnsi="Times New Roman" w:cs="Times New Roman"/>
                <w:color w:val="5F497A" w:themeColor="accent4" w:themeShade="BF"/>
                <w:sz w:val="20"/>
                <w:szCs w:val="20"/>
              </w:rPr>
            </w:pPr>
          </w:p>
          <w:p w14:paraId="25F4C10E" w14:textId="77777777" w:rsidR="00DB3568" w:rsidRPr="00DB3568" w:rsidRDefault="00DB3568" w:rsidP="00DB3568">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 xml:space="preserve">Stosowana jest metoda pseudonimizacji </w:t>
            </w:r>
            <w:r w:rsidRPr="00DB3568">
              <w:rPr>
                <w:rFonts w:ascii="Times New Roman" w:hAnsi="Times New Roman" w:cs="Times New Roman"/>
                <w:color w:val="5F497A" w:themeColor="accent4" w:themeShade="BF"/>
                <w:sz w:val="20"/>
                <w:szCs w:val="20"/>
              </w:rPr>
              <w:t>danych:</w:t>
            </w:r>
          </w:p>
          <w:p w14:paraId="399EEC43" w14:textId="77777777" w:rsidR="00DB3568" w:rsidRPr="00DB3568" w:rsidRDefault="00DB3568" w:rsidP="00DB3568">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 xml:space="preserve">1) </w:t>
            </w:r>
            <w:r w:rsidRPr="00DB3568">
              <w:rPr>
                <w:rFonts w:ascii="Times New Roman" w:hAnsi="Times New Roman" w:cs="Times New Roman"/>
                <w:color w:val="5F497A" w:themeColor="accent4" w:themeShade="BF"/>
                <w:sz w:val="20"/>
                <w:szCs w:val="20"/>
              </w:rPr>
              <w:t xml:space="preserve">tj. przetworzeniu danych osobowych w taki sposób, by nie można ich było już przypisać konkretnemu uczestnikowi, bez użycia dodatkowych informacji, </w:t>
            </w:r>
          </w:p>
          <w:p w14:paraId="20DA8655" w14:textId="77777777" w:rsidR="00DB3568" w:rsidRPr="00DB3568" w:rsidRDefault="00DB3568" w:rsidP="00DB3568">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 xml:space="preserve">2) </w:t>
            </w:r>
            <w:r w:rsidRPr="00DB3568">
              <w:rPr>
                <w:rFonts w:ascii="Times New Roman" w:hAnsi="Times New Roman" w:cs="Times New Roman"/>
                <w:color w:val="5F497A" w:themeColor="accent4" w:themeShade="BF"/>
                <w:sz w:val="20"/>
                <w:szCs w:val="20"/>
              </w:rPr>
              <w:t>proces ten może polegać np. na użyciu liczby zamiast imienia i nazwiska,</w:t>
            </w:r>
          </w:p>
          <w:p w14:paraId="7A6022FF" w14:textId="77777777" w:rsidR="00DB3568" w:rsidRPr="00097C99" w:rsidRDefault="00DB3568" w:rsidP="00DB3568">
            <w:pPr>
              <w:rPr>
                <w:rFonts w:ascii="Times New Roman" w:hAnsi="Times New Roman" w:cs="Times New Roman"/>
                <w:sz w:val="20"/>
                <w:szCs w:val="20"/>
              </w:rPr>
            </w:pPr>
            <w:r>
              <w:rPr>
                <w:rFonts w:ascii="Times New Roman" w:hAnsi="Times New Roman" w:cs="Times New Roman"/>
                <w:color w:val="5F497A" w:themeColor="accent4" w:themeShade="BF"/>
                <w:sz w:val="20"/>
                <w:szCs w:val="20"/>
              </w:rPr>
              <w:t xml:space="preserve">3) </w:t>
            </w:r>
            <w:r w:rsidRPr="00DB3568">
              <w:rPr>
                <w:rFonts w:ascii="Times New Roman" w:hAnsi="Times New Roman" w:cs="Times New Roman"/>
                <w:color w:val="5F497A" w:themeColor="accent4" w:themeShade="BF"/>
                <w:sz w:val="20"/>
                <w:szCs w:val="20"/>
              </w:rPr>
              <w:t>,,klucz” z dodatkowymi informacjami potrzebnymi do identyfikacji uczestnika przechowuje się osobno oraz zabezpiecza się m.in. przed dostępem osób niepowołanych, utratą, nieuprawnioną modyfikacją,</w:t>
            </w:r>
          </w:p>
        </w:tc>
      </w:tr>
      <w:tr w:rsidR="00664D03" w:rsidRPr="00DD5FDA" w14:paraId="10C9F43C" w14:textId="77777777" w:rsidTr="00DF0025">
        <w:tc>
          <w:tcPr>
            <w:tcW w:w="675" w:type="dxa"/>
          </w:tcPr>
          <w:p w14:paraId="03A8368C" w14:textId="77777777" w:rsidR="00664D03" w:rsidRPr="00DD5FDA" w:rsidRDefault="00664D03">
            <w:pPr>
              <w:rPr>
                <w:rFonts w:ascii="Times New Roman" w:hAnsi="Times New Roman" w:cs="Times New Roman"/>
                <w:sz w:val="20"/>
                <w:szCs w:val="20"/>
              </w:rPr>
            </w:pPr>
          </w:p>
        </w:tc>
        <w:tc>
          <w:tcPr>
            <w:tcW w:w="5103" w:type="dxa"/>
          </w:tcPr>
          <w:p w14:paraId="674157F2" w14:textId="77777777"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4.2 W jaki sposób planują Państwo zapewnić zgodność z innymi przepisami, takimi jak prawa własności intelektualnej i prawa własności? Jakie przepisy znajdują w tym przypadku zastosowanie?</w:t>
            </w:r>
          </w:p>
          <w:p w14:paraId="50D7DCDE" w14:textId="77777777"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04411774" w14:textId="77777777"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 Kto będzie właścicielem danych?</w:t>
            </w:r>
          </w:p>
          <w:p w14:paraId="502D78B5" w14:textId="77777777"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 Jakie zostaną zastosowane licencje?</w:t>
            </w:r>
          </w:p>
          <w:p w14:paraId="7B7CA11A" w14:textId="77777777"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 Jakie będą ograniczenia ponownego wykorzystania danych pochodzących od osób trzecich?</w:t>
            </w:r>
          </w:p>
          <w:p w14:paraId="773D4B1E" w14:textId="77777777"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 Czy przed udostępnieniem danych konieczne będzie uzyskanie odpowiedniego zezwolenia w zakresie praw autorskich?</w:t>
            </w:r>
          </w:p>
        </w:tc>
        <w:tc>
          <w:tcPr>
            <w:tcW w:w="3678" w:type="dxa"/>
          </w:tcPr>
          <w:p w14:paraId="0577B4AA" w14:textId="77777777"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Prosimy o wskazanie właścicieli praw autorskich i praw własności intelektualnej do wszelkich pozyskiwanych i wytwarzanych danych, a także odpowiednich licencji. W przypadku konsorcjów badawczych niezbędne może się okazać podpisanie umowy dotyczącej praw własności intelektualnej. Prosimy również o wyjaśnienie, czy istnieją jakiekolwiek ograniczenia prawne dotyczące ponownego wykorzystania danych pochodzących od osób trzecich. Czy ma to wpływ na prawa własności intelektualnej (np. dyrektywa w sprawie ochrony prawnej baz danych, prawa sui generis)?</w:t>
            </w:r>
          </w:p>
        </w:tc>
        <w:tc>
          <w:tcPr>
            <w:tcW w:w="4402" w:type="dxa"/>
          </w:tcPr>
          <w:p w14:paraId="5C5A8D7C" w14:textId="77777777" w:rsidR="00DB3568" w:rsidRPr="00DB3568" w:rsidRDefault="00DB3568" w:rsidP="00DB3568">
            <w:pPr>
              <w:rPr>
                <w:rFonts w:ascii="Times New Roman" w:hAnsi="Times New Roman" w:cs="Times New Roman"/>
                <w:color w:val="5F497A" w:themeColor="accent4" w:themeShade="BF"/>
                <w:sz w:val="20"/>
                <w:szCs w:val="20"/>
              </w:rPr>
            </w:pPr>
            <w:r w:rsidRPr="00DB3568">
              <w:rPr>
                <w:rFonts w:ascii="Times New Roman" w:hAnsi="Times New Roman" w:cs="Times New Roman"/>
                <w:color w:val="5F497A" w:themeColor="accent4" w:themeShade="BF"/>
                <w:sz w:val="20"/>
                <w:szCs w:val="20"/>
              </w:rPr>
              <w:t xml:space="preserve">W UJK </w:t>
            </w:r>
            <w:r w:rsidR="001C6336">
              <w:rPr>
                <w:rFonts w:ascii="Times New Roman" w:hAnsi="Times New Roman" w:cs="Times New Roman"/>
                <w:color w:val="5F497A" w:themeColor="accent4" w:themeShade="BF"/>
                <w:sz w:val="20"/>
                <w:szCs w:val="20"/>
              </w:rPr>
              <w:t>obowiązuje Regulamin</w:t>
            </w:r>
            <w:r w:rsidRPr="00DB3568">
              <w:rPr>
                <w:rFonts w:ascii="Times New Roman" w:hAnsi="Times New Roman" w:cs="Times New Roman"/>
                <w:color w:val="5F497A" w:themeColor="accent4" w:themeShade="BF"/>
                <w:sz w:val="20"/>
                <w:szCs w:val="20"/>
              </w:rPr>
              <w:t xml:space="preserve"> zarządzania prawami</w:t>
            </w:r>
            <w:r w:rsidR="001C6336">
              <w:rPr>
                <w:rFonts w:ascii="Times New Roman" w:hAnsi="Times New Roman" w:cs="Times New Roman"/>
                <w:color w:val="5F497A" w:themeColor="accent4" w:themeShade="BF"/>
                <w:sz w:val="20"/>
                <w:szCs w:val="20"/>
              </w:rPr>
              <w:t xml:space="preserve"> autorskimi, prawami pokrewnymi</w:t>
            </w:r>
            <w:r w:rsidRPr="00DB3568">
              <w:rPr>
                <w:rFonts w:ascii="Times New Roman" w:hAnsi="Times New Roman" w:cs="Times New Roman"/>
                <w:color w:val="5F497A" w:themeColor="accent4" w:themeShade="BF"/>
                <w:sz w:val="20"/>
                <w:szCs w:val="20"/>
              </w:rPr>
              <w:t xml:space="preserve"> prawami własności przemysłowej oraz zasad komercjalizacji w Uniwersytecie  Jana Kochanowskiego w Kielcach</w:t>
            </w:r>
          </w:p>
          <w:p w14:paraId="18F2C2F0" w14:textId="77777777" w:rsidR="000D54B0" w:rsidRDefault="000D54B0" w:rsidP="000D54B0">
            <w:pPr>
              <w:pStyle w:val="Akapitzlist"/>
              <w:numPr>
                <w:ilvl w:val="0"/>
                <w:numId w:val="3"/>
              </w:numPr>
              <w:rPr>
                <w:rFonts w:ascii="Times New Roman" w:hAnsi="Times New Roman" w:cs="Times New Roman"/>
                <w:color w:val="5F497A" w:themeColor="accent4" w:themeShade="BF"/>
                <w:sz w:val="20"/>
                <w:szCs w:val="20"/>
              </w:rPr>
            </w:pPr>
            <w:r w:rsidRPr="000D54B0">
              <w:rPr>
                <w:rFonts w:ascii="Times New Roman" w:hAnsi="Times New Roman" w:cs="Times New Roman"/>
                <w:color w:val="5F497A" w:themeColor="accent4" w:themeShade="BF"/>
                <w:sz w:val="20"/>
                <w:szCs w:val="20"/>
              </w:rPr>
              <w:t>przedmiotowy regulamin określa ogólne zasady</w:t>
            </w:r>
            <w:r>
              <w:rPr>
                <w:rFonts w:ascii="Times New Roman" w:hAnsi="Times New Roman" w:cs="Times New Roman"/>
                <w:color w:val="5F497A" w:themeColor="accent4" w:themeShade="BF"/>
                <w:sz w:val="20"/>
                <w:szCs w:val="20"/>
              </w:rPr>
              <w:t xml:space="preserve"> zarządzania</w:t>
            </w:r>
            <w:r w:rsidRPr="000D54B0">
              <w:rPr>
                <w:rFonts w:ascii="Times New Roman" w:hAnsi="Times New Roman" w:cs="Times New Roman"/>
                <w:color w:val="5F497A" w:themeColor="accent4" w:themeShade="BF"/>
                <w:sz w:val="20"/>
                <w:szCs w:val="20"/>
              </w:rPr>
              <w:t xml:space="preserve"> praw</w:t>
            </w:r>
            <w:r>
              <w:rPr>
                <w:rFonts w:ascii="Times New Roman" w:hAnsi="Times New Roman" w:cs="Times New Roman"/>
                <w:color w:val="5F497A" w:themeColor="accent4" w:themeShade="BF"/>
                <w:sz w:val="20"/>
                <w:szCs w:val="20"/>
              </w:rPr>
              <w:t>ami</w:t>
            </w:r>
            <w:r w:rsidRPr="000D54B0">
              <w:rPr>
                <w:rFonts w:ascii="Times New Roman" w:hAnsi="Times New Roman" w:cs="Times New Roman"/>
                <w:color w:val="5F497A" w:themeColor="accent4" w:themeShade="BF"/>
                <w:sz w:val="20"/>
                <w:szCs w:val="20"/>
              </w:rPr>
              <w:t xml:space="preserve"> auto</w:t>
            </w:r>
            <w:r>
              <w:rPr>
                <w:rFonts w:ascii="Times New Roman" w:hAnsi="Times New Roman" w:cs="Times New Roman"/>
                <w:color w:val="5F497A" w:themeColor="accent4" w:themeShade="BF"/>
                <w:sz w:val="20"/>
                <w:szCs w:val="20"/>
              </w:rPr>
              <w:t>rskimi</w:t>
            </w:r>
            <w:r w:rsidRPr="000D54B0">
              <w:rPr>
                <w:rFonts w:ascii="Times New Roman" w:hAnsi="Times New Roman" w:cs="Times New Roman"/>
                <w:color w:val="5F497A" w:themeColor="accent4" w:themeShade="BF"/>
                <w:sz w:val="20"/>
                <w:szCs w:val="20"/>
              </w:rPr>
              <w:t xml:space="preserve"> i praw</w:t>
            </w:r>
            <w:r>
              <w:rPr>
                <w:rFonts w:ascii="Times New Roman" w:hAnsi="Times New Roman" w:cs="Times New Roman"/>
                <w:color w:val="5F497A" w:themeColor="accent4" w:themeShade="BF"/>
                <w:sz w:val="20"/>
                <w:szCs w:val="20"/>
              </w:rPr>
              <w:t>ami</w:t>
            </w:r>
            <w:r w:rsidRPr="000D54B0">
              <w:rPr>
                <w:rFonts w:ascii="Times New Roman" w:hAnsi="Times New Roman" w:cs="Times New Roman"/>
                <w:color w:val="5F497A" w:themeColor="accent4" w:themeShade="BF"/>
                <w:sz w:val="20"/>
                <w:szCs w:val="20"/>
              </w:rPr>
              <w:t xml:space="preserve"> własności przemysłowej</w:t>
            </w:r>
            <w:r>
              <w:rPr>
                <w:rFonts w:ascii="Times New Roman" w:hAnsi="Times New Roman" w:cs="Times New Roman"/>
                <w:color w:val="5F497A" w:themeColor="accent4" w:themeShade="BF"/>
                <w:sz w:val="20"/>
                <w:szCs w:val="20"/>
              </w:rPr>
              <w:t xml:space="preserve"> odnoszącymi się do</w:t>
            </w:r>
            <w:r w:rsidRPr="000D54B0">
              <w:rPr>
                <w:rFonts w:ascii="Times New Roman" w:hAnsi="Times New Roman" w:cs="Times New Roman"/>
                <w:color w:val="5F497A" w:themeColor="accent4" w:themeShade="BF"/>
                <w:sz w:val="20"/>
                <w:szCs w:val="20"/>
              </w:rPr>
              <w:t xml:space="preserve"> utworów i projektów wynalazczych</w:t>
            </w:r>
            <w:r>
              <w:rPr>
                <w:rFonts w:ascii="Times New Roman" w:hAnsi="Times New Roman" w:cs="Times New Roman"/>
                <w:color w:val="5F497A" w:themeColor="accent4" w:themeShade="BF"/>
                <w:sz w:val="20"/>
                <w:szCs w:val="20"/>
              </w:rPr>
              <w:t>,</w:t>
            </w:r>
          </w:p>
          <w:p w14:paraId="342D3273" w14:textId="77777777" w:rsidR="000D54B0" w:rsidRPr="000D54B0" w:rsidRDefault="000D54B0" w:rsidP="000D54B0">
            <w:pPr>
              <w:pStyle w:val="Akapitzlist"/>
              <w:ind w:left="360"/>
              <w:rPr>
                <w:rFonts w:ascii="Times New Roman" w:hAnsi="Times New Roman" w:cs="Times New Roman"/>
                <w:color w:val="5F497A" w:themeColor="accent4" w:themeShade="BF"/>
                <w:sz w:val="20"/>
                <w:szCs w:val="20"/>
              </w:rPr>
            </w:pPr>
          </w:p>
          <w:p w14:paraId="44F547A2" w14:textId="77777777" w:rsidR="00664D03" w:rsidRPr="001C6336" w:rsidRDefault="00664D03">
            <w:pPr>
              <w:rPr>
                <w:rFonts w:ascii="Times New Roman" w:hAnsi="Times New Roman" w:cs="Times New Roman"/>
                <w:b/>
                <w:color w:val="FF0000"/>
                <w:sz w:val="20"/>
                <w:szCs w:val="20"/>
              </w:rPr>
            </w:pPr>
          </w:p>
        </w:tc>
      </w:tr>
      <w:tr w:rsidR="00664D03" w:rsidRPr="00DD5FDA" w14:paraId="711FD52B" w14:textId="77777777" w:rsidTr="00AC0D04">
        <w:tc>
          <w:tcPr>
            <w:tcW w:w="675" w:type="dxa"/>
          </w:tcPr>
          <w:p w14:paraId="2EAB683B" w14:textId="77777777" w:rsidR="00664D03" w:rsidRPr="00DD5FDA" w:rsidRDefault="00664D03" w:rsidP="00DD5FDA">
            <w:pPr>
              <w:pStyle w:val="Akapitzlist"/>
              <w:numPr>
                <w:ilvl w:val="0"/>
                <w:numId w:val="1"/>
              </w:numPr>
              <w:rPr>
                <w:rFonts w:ascii="Times New Roman" w:hAnsi="Times New Roman" w:cs="Times New Roman"/>
                <w:szCs w:val="20"/>
              </w:rPr>
            </w:pPr>
          </w:p>
        </w:tc>
        <w:tc>
          <w:tcPr>
            <w:tcW w:w="13183" w:type="dxa"/>
            <w:gridSpan w:val="3"/>
          </w:tcPr>
          <w:p w14:paraId="00CA6F63" w14:textId="77777777" w:rsidR="00664D03" w:rsidRPr="00DD5FDA" w:rsidRDefault="00664D03">
            <w:pPr>
              <w:rPr>
                <w:rFonts w:ascii="Times New Roman" w:hAnsi="Times New Roman" w:cs="Times New Roman"/>
                <w:szCs w:val="20"/>
              </w:rPr>
            </w:pPr>
            <w:r w:rsidRPr="00DD5FDA">
              <w:rPr>
                <w:rFonts w:ascii="Times New Roman" w:hAnsi="Times New Roman" w:cs="Times New Roman"/>
                <w:b/>
                <w:szCs w:val="20"/>
              </w:rPr>
              <w:t>Udostępnianie i długotrwałe przechowywanie danych</w:t>
            </w:r>
          </w:p>
        </w:tc>
      </w:tr>
      <w:tr w:rsidR="00664D03" w:rsidRPr="00DD5FDA" w14:paraId="12CA361D" w14:textId="77777777" w:rsidTr="00DF0025">
        <w:tc>
          <w:tcPr>
            <w:tcW w:w="675" w:type="dxa"/>
          </w:tcPr>
          <w:p w14:paraId="6D41D944" w14:textId="77777777" w:rsidR="00664D03" w:rsidRPr="00DD5FDA" w:rsidRDefault="00664D03">
            <w:pPr>
              <w:rPr>
                <w:rFonts w:ascii="Times New Roman" w:hAnsi="Times New Roman" w:cs="Times New Roman"/>
                <w:sz w:val="20"/>
                <w:szCs w:val="20"/>
              </w:rPr>
            </w:pPr>
          </w:p>
        </w:tc>
        <w:tc>
          <w:tcPr>
            <w:tcW w:w="5103" w:type="dxa"/>
          </w:tcPr>
          <w:p w14:paraId="1238FAD2"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xml:space="preserve">5.1 Kiedy i w jaki sposób będą udostępniane dane z </w:t>
            </w:r>
            <w:r w:rsidRPr="00DD5FDA">
              <w:rPr>
                <w:rFonts w:ascii="Times New Roman" w:hAnsi="Times New Roman" w:cs="Times New Roman"/>
                <w:sz w:val="20"/>
                <w:szCs w:val="20"/>
              </w:rPr>
              <w:lastRenderedPageBreak/>
              <w:t>projektu? Czy istnieją ewentualne ograniczenia i zakazy dotyczące ich udostępniania?</w:t>
            </w:r>
          </w:p>
          <w:p w14:paraId="2EFAFA2B"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6D5C2015"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W jaki sposób o Państwa danych dowiedzą się potencjalni użytkownicy?</w:t>
            </w:r>
          </w:p>
          <w:p w14:paraId="0247A504"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Jak długo będą one przechowywane?</w:t>
            </w:r>
          </w:p>
          <w:p w14:paraId="119246C6"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Czy istnieją jakieś ograniczenia i przeszkody uniemożliwiające ich pełne lub częściowe udostępnienie?</w:t>
            </w:r>
          </w:p>
          <w:p w14:paraId="33B1D5E0"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Czy wydawcy czasopism będą wymagać składowania danych na poparcie ustaleń publikacji?</w:t>
            </w:r>
          </w:p>
          <w:p w14:paraId="4866C8D8"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Czy udostępnianie danych wymaga zgody uczestników badania?</w:t>
            </w:r>
          </w:p>
        </w:tc>
        <w:tc>
          <w:tcPr>
            <w:tcW w:w="3678" w:type="dxa"/>
          </w:tcPr>
          <w:p w14:paraId="2A33D179" w14:textId="77777777"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lastRenderedPageBreak/>
              <w:t xml:space="preserve">Dane należy udostępnić możliwie szybko </w:t>
            </w:r>
            <w:r w:rsidRPr="00DD5FDA">
              <w:rPr>
                <w:rFonts w:ascii="Times New Roman" w:hAnsi="Times New Roman" w:cs="Times New Roman"/>
                <w:sz w:val="20"/>
                <w:szCs w:val="20"/>
              </w:rPr>
              <w:lastRenderedPageBreak/>
              <w:t xml:space="preserve">– najpóźniej w momencie publikacji wyników badań. Prosimy również wziąć pod uwagę, w jaki sposób ponowne wykorzystanie Państwa danych zostanie ocenione i stwierdzone przez innych naukowców. Kiedy zostaną </w:t>
            </w:r>
          </w:p>
          <w:p w14:paraId="20F7E1FB" w14:textId="77777777" w:rsidR="00664D03" w:rsidRPr="00DD5FDA" w:rsidRDefault="00664D03" w:rsidP="00DD5FDA">
            <w:pPr>
              <w:pStyle w:val="Default"/>
              <w:rPr>
                <w:rFonts w:ascii="Times New Roman" w:hAnsi="Times New Roman" w:cs="Times New Roman"/>
                <w:sz w:val="20"/>
                <w:szCs w:val="20"/>
              </w:rPr>
            </w:pPr>
            <w:r w:rsidRPr="00DD5FDA">
              <w:rPr>
                <w:rFonts w:ascii="Times New Roman" w:hAnsi="Times New Roman" w:cs="Times New Roman"/>
                <w:sz w:val="20"/>
                <w:szCs w:val="20"/>
              </w:rPr>
              <w:t xml:space="preserve">udostępnione dane? Prosimy o uzasadnienie długości ich przechowywania2. Należy również wskazać oczekiwaną datę udostępnienia i określić, czy ulegnie ono opóźnieniu lub ograniczeniu np. w celu publikacji, ochrony własności intelektualnej, czy ubiegania się o patenty. Czy umowa o poufności będzie w stanie zapewnić odpowiednią ochronę danych poufnych? </w:t>
            </w:r>
          </w:p>
        </w:tc>
        <w:tc>
          <w:tcPr>
            <w:tcW w:w="4402" w:type="dxa"/>
          </w:tcPr>
          <w:p w14:paraId="60A5178C" w14:textId="77777777" w:rsidR="00664D03" w:rsidRPr="00372B03" w:rsidRDefault="000D54B0">
            <w:pPr>
              <w:rPr>
                <w:rFonts w:ascii="Times New Roman" w:hAnsi="Times New Roman" w:cs="Times New Roman"/>
                <w:color w:val="5F497A" w:themeColor="accent4" w:themeShade="BF"/>
                <w:sz w:val="20"/>
                <w:szCs w:val="20"/>
              </w:rPr>
            </w:pPr>
            <w:r w:rsidRPr="00372B03">
              <w:rPr>
                <w:rFonts w:ascii="Times New Roman" w:hAnsi="Times New Roman" w:cs="Times New Roman"/>
                <w:color w:val="5F497A" w:themeColor="accent4" w:themeShade="BF"/>
                <w:sz w:val="20"/>
                <w:szCs w:val="20"/>
              </w:rPr>
              <w:lastRenderedPageBreak/>
              <w:t xml:space="preserve">Dane poufne (np. dane osobowe) są </w:t>
            </w:r>
            <w:r w:rsidRPr="00372B03">
              <w:rPr>
                <w:rFonts w:ascii="Times New Roman" w:hAnsi="Times New Roman" w:cs="Times New Roman"/>
                <w:color w:val="5F497A" w:themeColor="accent4" w:themeShade="BF"/>
                <w:sz w:val="20"/>
                <w:szCs w:val="20"/>
              </w:rPr>
              <w:lastRenderedPageBreak/>
              <w:t xml:space="preserve">przechowywane do czasu osiągnięcia celu badań naukowych lub prac rozwojowych. </w:t>
            </w:r>
          </w:p>
          <w:p w14:paraId="38854CFF" w14:textId="77777777" w:rsidR="000D54B0" w:rsidRDefault="000D54B0">
            <w:pPr>
              <w:rPr>
                <w:rFonts w:ascii="Times New Roman" w:hAnsi="Times New Roman" w:cs="Times New Roman"/>
                <w:sz w:val="20"/>
                <w:szCs w:val="20"/>
              </w:rPr>
            </w:pPr>
          </w:p>
          <w:p w14:paraId="6CE7A521" w14:textId="77777777" w:rsidR="000D54B0" w:rsidRDefault="000D54B0" w:rsidP="000D54B0">
            <w:pPr>
              <w:rPr>
                <w:rFonts w:ascii="Times New Roman" w:hAnsi="Times New Roman" w:cs="Times New Roman"/>
                <w:color w:val="FF0000"/>
                <w:sz w:val="20"/>
                <w:szCs w:val="20"/>
              </w:rPr>
            </w:pPr>
            <w:r>
              <w:rPr>
                <w:rFonts w:ascii="Times New Roman" w:hAnsi="Times New Roman" w:cs="Times New Roman"/>
                <w:color w:val="FF0000"/>
                <w:sz w:val="20"/>
                <w:szCs w:val="20"/>
              </w:rPr>
              <w:t>Uwaga!</w:t>
            </w:r>
            <w:r w:rsidRPr="000D54B0">
              <w:rPr>
                <w:rFonts w:ascii="Times New Roman" w:hAnsi="Times New Roman" w:cs="Times New Roman"/>
                <w:color w:val="FF0000"/>
                <w:sz w:val="20"/>
                <w:szCs w:val="20"/>
              </w:rPr>
              <w:t xml:space="preserve"> </w:t>
            </w:r>
            <w:r>
              <w:rPr>
                <w:rFonts w:ascii="Times New Roman" w:hAnsi="Times New Roman" w:cs="Times New Roman"/>
                <w:color w:val="FF0000"/>
                <w:sz w:val="20"/>
                <w:szCs w:val="20"/>
              </w:rPr>
              <w:t>C</w:t>
            </w:r>
            <w:r w:rsidRPr="000D54B0">
              <w:rPr>
                <w:rFonts w:ascii="Times New Roman" w:hAnsi="Times New Roman" w:cs="Times New Roman"/>
                <w:color w:val="FF0000"/>
                <w:sz w:val="20"/>
                <w:szCs w:val="20"/>
              </w:rPr>
              <w:t xml:space="preserve">zas przechowywania danych </w:t>
            </w:r>
            <w:r w:rsidR="00FF36F1">
              <w:rPr>
                <w:rFonts w:ascii="Times New Roman" w:hAnsi="Times New Roman" w:cs="Times New Roman"/>
                <w:color w:val="FF0000"/>
                <w:sz w:val="20"/>
                <w:szCs w:val="20"/>
              </w:rPr>
              <w:t xml:space="preserve">osobowych </w:t>
            </w:r>
            <w:r w:rsidRPr="000D54B0">
              <w:rPr>
                <w:rFonts w:ascii="Times New Roman" w:hAnsi="Times New Roman" w:cs="Times New Roman"/>
                <w:color w:val="FF0000"/>
                <w:sz w:val="20"/>
                <w:szCs w:val="20"/>
              </w:rPr>
              <w:t xml:space="preserve">uzależniony jest od rodzaju badań naukowych </w:t>
            </w:r>
            <w:r>
              <w:rPr>
                <w:rFonts w:ascii="Times New Roman" w:hAnsi="Times New Roman" w:cs="Times New Roman"/>
                <w:color w:val="FF0000"/>
                <w:sz w:val="20"/>
                <w:szCs w:val="20"/>
              </w:rPr>
              <w:br/>
            </w:r>
            <w:r w:rsidRPr="000D54B0">
              <w:rPr>
                <w:rFonts w:ascii="Times New Roman" w:hAnsi="Times New Roman" w:cs="Times New Roman"/>
                <w:color w:val="FF0000"/>
                <w:sz w:val="20"/>
                <w:szCs w:val="20"/>
              </w:rPr>
              <w:t>i lub prac rozwojowych.</w:t>
            </w:r>
            <w:r w:rsidR="002A2AC7">
              <w:rPr>
                <w:rFonts w:ascii="Times New Roman" w:hAnsi="Times New Roman" w:cs="Times New Roman"/>
                <w:color w:val="FF0000"/>
                <w:sz w:val="20"/>
                <w:szCs w:val="20"/>
              </w:rPr>
              <w:t xml:space="preserve"> </w:t>
            </w:r>
            <w:r w:rsidR="00FF36F1">
              <w:rPr>
                <w:rFonts w:ascii="Times New Roman" w:hAnsi="Times New Roman" w:cs="Times New Roman"/>
                <w:color w:val="FF0000"/>
                <w:sz w:val="20"/>
                <w:szCs w:val="20"/>
              </w:rPr>
              <w:t>Terminem końcowym jest osiągnięcie celu badań naukowych lub prac rozwojowych.</w:t>
            </w:r>
            <w:r w:rsidR="008157AF">
              <w:rPr>
                <w:rFonts w:ascii="Times New Roman" w:hAnsi="Times New Roman" w:cs="Times New Roman"/>
                <w:color w:val="FF0000"/>
                <w:sz w:val="20"/>
                <w:szCs w:val="20"/>
              </w:rPr>
              <w:t xml:space="preserve"> Termin ten nie jest określony </w:t>
            </w:r>
            <w:r w:rsidR="008157AF">
              <w:rPr>
                <w:rFonts w:ascii="Times New Roman" w:hAnsi="Times New Roman" w:cs="Times New Roman"/>
                <w:color w:val="FF0000"/>
                <w:sz w:val="20"/>
                <w:szCs w:val="20"/>
              </w:rPr>
              <w:br/>
              <w:t>w przepisach prawa.</w:t>
            </w:r>
          </w:p>
          <w:p w14:paraId="0DB6E2AB" w14:textId="77777777" w:rsidR="00181939" w:rsidRDefault="00181939" w:rsidP="000D54B0">
            <w:pPr>
              <w:rPr>
                <w:rFonts w:ascii="Times New Roman" w:hAnsi="Times New Roman" w:cs="Times New Roman"/>
                <w:color w:val="FF0000"/>
                <w:sz w:val="20"/>
                <w:szCs w:val="20"/>
              </w:rPr>
            </w:pPr>
          </w:p>
          <w:p w14:paraId="3C228161" w14:textId="77777777" w:rsidR="00181939" w:rsidRPr="00181939" w:rsidRDefault="00181939" w:rsidP="000D54B0">
            <w:pPr>
              <w:rPr>
                <w:rFonts w:ascii="Times New Roman" w:hAnsi="Times New Roman" w:cs="Times New Roman"/>
                <w:sz w:val="20"/>
                <w:szCs w:val="20"/>
              </w:rPr>
            </w:pPr>
            <w:r w:rsidRPr="00E36ED6">
              <w:rPr>
                <w:rFonts w:ascii="Times New Roman" w:hAnsi="Times New Roman" w:cs="Times New Roman"/>
                <w:color w:val="5F497A" w:themeColor="accent4" w:themeShade="BF"/>
                <w:sz w:val="20"/>
                <w:szCs w:val="20"/>
              </w:rPr>
              <w:t xml:space="preserve">Ewentualnej umowy o poufności konsultowane są </w:t>
            </w:r>
            <w:r w:rsidRPr="00E36ED6">
              <w:rPr>
                <w:rFonts w:ascii="Times New Roman" w:hAnsi="Times New Roman" w:cs="Times New Roman"/>
                <w:color w:val="5F497A" w:themeColor="accent4" w:themeShade="BF"/>
                <w:sz w:val="20"/>
                <w:szCs w:val="20"/>
              </w:rPr>
              <w:br/>
              <w:t>z radcami prawnymi, inspektorem ochrony danych oraz Działem Innowacji i Transferu Technologii</w:t>
            </w:r>
          </w:p>
        </w:tc>
      </w:tr>
      <w:tr w:rsidR="00664D03" w:rsidRPr="00DD5FDA" w14:paraId="117705D1" w14:textId="77777777" w:rsidTr="00DD5FDA">
        <w:trPr>
          <w:trHeight w:val="167"/>
        </w:trPr>
        <w:tc>
          <w:tcPr>
            <w:tcW w:w="675" w:type="dxa"/>
          </w:tcPr>
          <w:p w14:paraId="728AC223" w14:textId="77777777" w:rsidR="00664D03" w:rsidRPr="00DD5FDA" w:rsidRDefault="00664D03">
            <w:pPr>
              <w:rPr>
                <w:rFonts w:ascii="Times New Roman" w:hAnsi="Times New Roman" w:cs="Times New Roman"/>
                <w:sz w:val="20"/>
                <w:szCs w:val="20"/>
              </w:rPr>
            </w:pPr>
          </w:p>
        </w:tc>
        <w:tc>
          <w:tcPr>
            <w:tcW w:w="5103" w:type="dxa"/>
          </w:tcPr>
          <w:p w14:paraId="50469D1E"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5.2 Jak będzie wyglądać selekcja danych przeznaczonych do utrwalenia i gdzie będą one długoterminowo przechowywane (np. w repozytorium danych, archiwum)?</w:t>
            </w:r>
          </w:p>
          <w:p w14:paraId="40067106"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522AC6F3"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Które dane trzeba zachować, a które zniszczyć z przyczyn wynikających z umów, przepisów prawnych lub regulacji?</w:t>
            </w:r>
          </w:p>
          <w:p w14:paraId="4E1F34F7"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W jaki sposób zostanie podjęta decyzja o tym, które dane zachować?</w:t>
            </w:r>
          </w:p>
          <w:p w14:paraId="1E3FB5A9"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Z jakiego repozytorium będą Państwo korzystać? Czy przestrzega ono zasad FAIR Data3?</w:t>
            </w:r>
          </w:p>
          <w:p w14:paraId="0D28C447"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-Czy Państwa instytucja tworzy regularnie kopie zapasowe?</w:t>
            </w:r>
          </w:p>
        </w:tc>
        <w:tc>
          <w:tcPr>
            <w:tcW w:w="3678" w:type="dxa"/>
          </w:tcPr>
          <w:p w14:paraId="6FFE8DE3"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Prosimy o określenie, jak i w jakim repozytorium4 zostaną udostępnione dane.</w:t>
            </w:r>
          </w:p>
          <w:p w14:paraId="13964337"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Jaki przyjęto plan ich utrwalania i jak długo będą przechowywane? Prosimy wziąć pod uwagę koszty depozytu i pamięci. Jaka pojemność pamięci będzie niezbędna w okresie trwania projektu? Czy zdecydowali się Państwo na cyfrowe repozytorium prowadzone przez organizację non-profit?</w:t>
            </w:r>
          </w:p>
        </w:tc>
        <w:tc>
          <w:tcPr>
            <w:tcW w:w="4402" w:type="dxa"/>
          </w:tcPr>
          <w:p w14:paraId="069D514D" w14:textId="77777777" w:rsidR="00CF7A36" w:rsidRPr="00CF7A36" w:rsidRDefault="00CF7A36" w:rsidP="00CF7A36">
            <w:pPr>
              <w:rPr>
                <w:rFonts w:ascii="Times New Roman" w:hAnsi="Times New Roman" w:cs="Times New Roman"/>
                <w:color w:val="5F497A" w:themeColor="accent4" w:themeShade="BF"/>
                <w:sz w:val="20"/>
                <w:szCs w:val="20"/>
              </w:rPr>
            </w:pPr>
            <w:r w:rsidRPr="00CF7A36">
              <w:rPr>
                <w:rFonts w:ascii="Times New Roman" w:hAnsi="Times New Roman" w:cs="Times New Roman"/>
                <w:color w:val="5F497A" w:themeColor="accent4" w:themeShade="BF"/>
                <w:sz w:val="20"/>
                <w:szCs w:val="20"/>
              </w:rPr>
              <w:t>Wykorzystanie istniejącego ogólnopolskiego repozytorium np. RepOD prowadzonego przez Interdyscyplinarne Centrum Modelowania Matematycznego i Komputerowego Uniwersytetu Warszawskiego.</w:t>
            </w:r>
          </w:p>
          <w:p w14:paraId="5C44B2EA" w14:textId="77777777" w:rsidR="00CF7A36" w:rsidRDefault="00CF7A36" w:rsidP="00CF7A36">
            <w:pPr>
              <w:rPr>
                <w:rFonts w:ascii="Times New Roman" w:hAnsi="Times New Roman" w:cs="Times New Roman"/>
                <w:color w:val="5F497A" w:themeColor="accent4" w:themeShade="BF"/>
                <w:sz w:val="20"/>
                <w:szCs w:val="20"/>
              </w:rPr>
            </w:pPr>
          </w:p>
          <w:p w14:paraId="5290A0D6" w14:textId="77777777" w:rsidR="00664D03" w:rsidRPr="00DD5FDA" w:rsidRDefault="00CF7A36" w:rsidP="00CF7A36">
            <w:pPr>
              <w:rPr>
                <w:rFonts w:ascii="Times New Roman" w:hAnsi="Times New Roman" w:cs="Times New Roman"/>
                <w:sz w:val="20"/>
                <w:szCs w:val="20"/>
              </w:rPr>
            </w:pPr>
            <w:r w:rsidRPr="00CF7A36">
              <w:rPr>
                <w:rFonts w:ascii="Times New Roman" w:hAnsi="Times New Roman" w:cs="Times New Roman"/>
                <w:color w:val="5F497A" w:themeColor="accent4" w:themeShade="BF"/>
                <w:sz w:val="20"/>
                <w:szCs w:val="20"/>
              </w:rPr>
              <w:t>Dzięki RepOD dane będą opisane metadanymi oraz będą posiadały trwały identyfikator DOI. Funkcja Redaktora zapewnia poprawność metadanych. Dane można udostępnić na otwartych licencjach CC0, CC-BY. Zbiór danych nie może przekraczać 50GB, pojedynczy plik 8GB.</w:t>
            </w:r>
          </w:p>
        </w:tc>
      </w:tr>
      <w:tr w:rsidR="00664D03" w:rsidRPr="00DD5FDA" w14:paraId="7A764406" w14:textId="77777777" w:rsidTr="00DD5FDA">
        <w:trPr>
          <w:trHeight w:val="100"/>
        </w:trPr>
        <w:tc>
          <w:tcPr>
            <w:tcW w:w="675" w:type="dxa"/>
          </w:tcPr>
          <w:p w14:paraId="1E26CEC3" w14:textId="77777777" w:rsidR="00664D03" w:rsidRPr="00DD5FDA" w:rsidRDefault="00664D03">
            <w:pPr>
              <w:rPr>
                <w:rFonts w:ascii="Times New Roman" w:hAnsi="Times New Roman" w:cs="Times New Roman"/>
                <w:sz w:val="20"/>
                <w:szCs w:val="20"/>
              </w:rPr>
            </w:pPr>
          </w:p>
        </w:tc>
        <w:tc>
          <w:tcPr>
            <w:tcW w:w="5103" w:type="dxa"/>
          </w:tcPr>
          <w:p w14:paraId="51D6CC48"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5.3 Jakie metody lub oprogramowanie umożliwiają dostęp do danych i korzystanie z danych?</w:t>
            </w:r>
          </w:p>
          <w:p w14:paraId="3867BDE6"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7EECEEED"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Czy aby dane mogły być przechowywane przez dłuższy okres i zachowały długi okres ważności należy je przekształcić do formatu standardowego lub otwartego?</w:t>
            </w:r>
          </w:p>
          <w:p w14:paraId="6296FA26"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Czy do skanowania lub konwersji niezbędny będzie dodatkowy sprzęt lub oprogramowanie?</w:t>
            </w:r>
          </w:p>
          <w:p w14:paraId="55076DFA"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Jaki mechanizm posłuży do udostępniania danych (np. odpowiedzi na żądanie, repozytorium)?</w:t>
            </w:r>
          </w:p>
        </w:tc>
        <w:tc>
          <w:tcPr>
            <w:tcW w:w="3678" w:type="dxa"/>
          </w:tcPr>
          <w:p w14:paraId="1912F86C" w14:textId="77777777"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Metody udostępniania danych będą zależeć od kilku czynników takich, jak ich rodzaj, rozmiar danych, złożoność i wrażliwość. Prosimy o wskazanie czy potencjalni użytkownicy będą potrzebować określonych narzędzi, aby uzyskać do nich dostęp i (ponownie) je wykorzystać. Prosimy o zwrócenie uwagi na zrównoważony charakter niezbędnego oprogramowania.</w:t>
            </w:r>
          </w:p>
        </w:tc>
        <w:tc>
          <w:tcPr>
            <w:tcW w:w="4402" w:type="dxa"/>
          </w:tcPr>
          <w:p w14:paraId="07D11098" w14:textId="77777777" w:rsidR="00664D03" w:rsidRPr="00DD5FDA" w:rsidRDefault="00664D03">
            <w:pPr>
              <w:rPr>
                <w:rFonts w:ascii="Times New Roman" w:hAnsi="Times New Roman" w:cs="Times New Roman"/>
                <w:sz w:val="20"/>
                <w:szCs w:val="20"/>
              </w:rPr>
            </w:pPr>
          </w:p>
        </w:tc>
      </w:tr>
      <w:tr w:rsidR="00664D03" w:rsidRPr="00DD5FDA" w14:paraId="6F44B7F7" w14:textId="77777777" w:rsidTr="00DD5FDA">
        <w:trPr>
          <w:trHeight w:val="158"/>
        </w:trPr>
        <w:tc>
          <w:tcPr>
            <w:tcW w:w="675" w:type="dxa"/>
          </w:tcPr>
          <w:p w14:paraId="261C8BD9" w14:textId="77777777" w:rsidR="00664D03" w:rsidRPr="00DD5FDA" w:rsidRDefault="00664D03">
            <w:pPr>
              <w:rPr>
                <w:rFonts w:ascii="Times New Roman" w:hAnsi="Times New Roman" w:cs="Times New Roman"/>
                <w:sz w:val="20"/>
                <w:szCs w:val="20"/>
              </w:rPr>
            </w:pPr>
          </w:p>
        </w:tc>
        <w:tc>
          <w:tcPr>
            <w:tcW w:w="5103" w:type="dxa"/>
          </w:tcPr>
          <w:p w14:paraId="302DCC70"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5.4 W jaki sposób zagwarantują Państwo stosowanie unikalnego i trwale przypisanego identyfikatora (takiego jak cyfrowy identyfikator dokumentu elektronicznego (DOI)) dla każdego zbioru danych?</w:t>
            </w:r>
          </w:p>
          <w:p w14:paraId="6808BEE6"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32907212"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Czy trwale przypisany identyfikator zostanie uzyskany?</w:t>
            </w:r>
          </w:p>
          <w:p w14:paraId="6A74E152"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xml:space="preserve">− Jakie istniejące trwałe identyfikatory pozostaną w użyciu </w:t>
            </w:r>
            <w:r w:rsidRPr="00DD5FDA">
              <w:rPr>
                <w:rFonts w:ascii="Times New Roman" w:hAnsi="Times New Roman" w:cs="Times New Roman"/>
                <w:sz w:val="20"/>
                <w:szCs w:val="20"/>
              </w:rPr>
              <w:lastRenderedPageBreak/>
              <w:t>(np. cyfrowe identyfikatory dokumentu elektronicznego, numery dostępowe)?</w:t>
            </w:r>
          </w:p>
        </w:tc>
        <w:tc>
          <w:tcPr>
            <w:tcW w:w="3678" w:type="dxa"/>
          </w:tcPr>
          <w:p w14:paraId="20F4FD41" w14:textId="77777777"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lastRenderedPageBreak/>
              <w:t>Prosimy wyjaśnić w jaki sposób dane mogą zostać ponownie wykorzystane w odmiennym kontekście. Trwale przypisany identyfikator pozwala na trafną i wydajną lokalizację danych, służy jako odniesienie oraz pozwala na łatwe śledzenie cytowań i wielokrotne użycie.</w:t>
            </w:r>
          </w:p>
        </w:tc>
        <w:tc>
          <w:tcPr>
            <w:tcW w:w="4402" w:type="dxa"/>
          </w:tcPr>
          <w:p w14:paraId="71A460C1" w14:textId="77777777" w:rsidR="00CF7A36" w:rsidRPr="00CF7A36" w:rsidRDefault="00CF7A36" w:rsidP="00CF7A36">
            <w:pPr>
              <w:rPr>
                <w:rFonts w:ascii="Times New Roman" w:hAnsi="Times New Roman" w:cs="Times New Roman"/>
                <w:color w:val="5F497A" w:themeColor="accent4" w:themeShade="BF"/>
                <w:sz w:val="20"/>
                <w:szCs w:val="20"/>
              </w:rPr>
            </w:pPr>
            <w:r w:rsidRPr="00CF7A36">
              <w:rPr>
                <w:rFonts w:ascii="Times New Roman" w:hAnsi="Times New Roman" w:cs="Times New Roman"/>
                <w:color w:val="5F497A" w:themeColor="accent4" w:themeShade="BF"/>
                <w:sz w:val="20"/>
                <w:szCs w:val="20"/>
              </w:rPr>
              <w:t>Wykorzystanie istniejącego ogólnopolskiego repozytorium np. RepOD prowadzonego przez Interdyscyplinarne Centrum Modelowania Matematycznego i Komputerowego Uniwersytetu Warszawskiego.</w:t>
            </w:r>
          </w:p>
          <w:p w14:paraId="4A20CA84" w14:textId="77777777" w:rsidR="00CF7A36" w:rsidRDefault="00CF7A36" w:rsidP="00CF7A36">
            <w:pPr>
              <w:rPr>
                <w:rFonts w:ascii="Times New Roman" w:hAnsi="Times New Roman" w:cs="Times New Roman"/>
                <w:color w:val="5F497A" w:themeColor="accent4" w:themeShade="BF"/>
                <w:sz w:val="20"/>
                <w:szCs w:val="20"/>
              </w:rPr>
            </w:pPr>
          </w:p>
          <w:p w14:paraId="67061446" w14:textId="77777777" w:rsidR="00664D03" w:rsidRPr="00DD5FDA" w:rsidRDefault="00CF7A36" w:rsidP="00CF7A36">
            <w:pPr>
              <w:rPr>
                <w:rFonts w:ascii="Times New Roman" w:hAnsi="Times New Roman" w:cs="Times New Roman"/>
                <w:sz w:val="20"/>
                <w:szCs w:val="20"/>
              </w:rPr>
            </w:pPr>
            <w:r w:rsidRPr="00CF7A36">
              <w:rPr>
                <w:rFonts w:ascii="Times New Roman" w:hAnsi="Times New Roman" w:cs="Times New Roman"/>
                <w:color w:val="5F497A" w:themeColor="accent4" w:themeShade="BF"/>
                <w:sz w:val="20"/>
                <w:szCs w:val="20"/>
              </w:rPr>
              <w:t xml:space="preserve">Dzięki RepOD dane będą opisane metadanymi oraz </w:t>
            </w:r>
            <w:r w:rsidRPr="00CF7A36">
              <w:rPr>
                <w:rFonts w:ascii="Times New Roman" w:hAnsi="Times New Roman" w:cs="Times New Roman"/>
                <w:color w:val="5F497A" w:themeColor="accent4" w:themeShade="BF"/>
                <w:sz w:val="20"/>
                <w:szCs w:val="20"/>
              </w:rPr>
              <w:lastRenderedPageBreak/>
              <w:t>będą posiadały trwały identyfikator DOI. Funkcja Redaktora zapewnia poprawność metadanych. Dane można udostępnić na otwartych licencjach CC0, CC-BY. Zbiór danych nie może przekraczać 50GB, pojedynczy plik 8GB.</w:t>
            </w:r>
          </w:p>
        </w:tc>
      </w:tr>
      <w:tr w:rsidR="00664D03" w:rsidRPr="00DD5FDA" w14:paraId="40E0097A" w14:textId="77777777" w:rsidTr="00E10936">
        <w:trPr>
          <w:trHeight w:val="92"/>
        </w:trPr>
        <w:tc>
          <w:tcPr>
            <w:tcW w:w="675" w:type="dxa"/>
          </w:tcPr>
          <w:p w14:paraId="3A526635" w14:textId="77777777" w:rsidR="00664D03" w:rsidRPr="00DD5FDA" w:rsidRDefault="00664D03" w:rsidP="00DD5FDA">
            <w:pPr>
              <w:pStyle w:val="Akapitzlist"/>
              <w:numPr>
                <w:ilvl w:val="0"/>
                <w:numId w:val="1"/>
              </w:numPr>
              <w:rPr>
                <w:rFonts w:ascii="Times New Roman" w:hAnsi="Times New Roman" w:cs="Times New Roman"/>
                <w:szCs w:val="20"/>
              </w:rPr>
            </w:pPr>
          </w:p>
        </w:tc>
        <w:tc>
          <w:tcPr>
            <w:tcW w:w="13183" w:type="dxa"/>
            <w:gridSpan w:val="3"/>
          </w:tcPr>
          <w:p w14:paraId="0627D341" w14:textId="77777777" w:rsidR="00664D03" w:rsidRPr="00DD5FDA" w:rsidRDefault="00664D03">
            <w:pPr>
              <w:rPr>
                <w:rFonts w:ascii="Times New Roman" w:hAnsi="Times New Roman" w:cs="Times New Roman"/>
                <w:b/>
                <w:szCs w:val="20"/>
              </w:rPr>
            </w:pPr>
            <w:r w:rsidRPr="00DD5FDA">
              <w:rPr>
                <w:rFonts w:ascii="Times New Roman" w:hAnsi="Times New Roman" w:cs="Times New Roman"/>
                <w:b/>
                <w:szCs w:val="20"/>
              </w:rPr>
              <w:t>Zadania związane z zarządzaniem danymi oraz zasoby</w:t>
            </w:r>
          </w:p>
        </w:tc>
      </w:tr>
      <w:tr w:rsidR="00664D03" w:rsidRPr="00DD5FDA" w14:paraId="5A78D6DA" w14:textId="77777777" w:rsidTr="00DD5FDA">
        <w:trPr>
          <w:trHeight w:val="133"/>
        </w:trPr>
        <w:tc>
          <w:tcPr>
            <w:tcW w:w="675" w:type="dxa"/>
          </w:tcPr>
          <w:p w14:paraId="6DD8753E" w14:textId="77777777" w:rsidR="00664D03" w:rsidRPr="00DD5FDA" w:rsidRDefault="00664D03">
            <w:pPr>
              <w:rPr>
                <w:rFonts w:ascii="Times New Roman" w:hAnsi="Times New Roman" w:cs="Times New Roman"/>
                <w:sz w:val="20"/>
                <w:szCs w:val="20"/>
              </w:rPr>
            </w:pPr>
          </w:p>
        </w:tc>
        <w:tc>
          <w:tcPr>
            <w:tcW w:w="5103" w:type="dxa"/>
          </w:tcPr>
          <w:p w14:paraId="2416C941"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6.1 Kto będzie odpowiadał za zarządzanie danymi (tj. kto będzie ich opiekunem)?</w:t>
            </w:r>
          </w:p>
          <w:p w14:paraId="193394AA"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6ADAED43"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Jaką rolę pełni w Państwa instytucji opiekun danych?</w:t>
            </w:r>
          </w:p>
          <w:p w14:paraId="6BCD0352"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Jakie zajmuje stanowisko w jej obrębie?</w:t>
            </w:r>
          </w:p>
        </w:tc>
        <w:tc>
          <w:tcPr>
            <w:tcW w:w="3678" w:type="dxa"/>
          </w:tcPr>
          <w:p w14:paraId="330554DB" w14:textId="77777777"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 xml:space="preserve">Należy wyraźnie rozróżnić między właścicielem danych, a ich opiekunem. Ten ostatni to specjalista ds. jakości danych odpowiedzialny za ich ocenę (środki zaradcze), ale nie bezpośrednią korektę. Prosimy o opisanie podziału ról i obowiązków w zakresie zarządzania/opieki nad danymi i wskazanie, kto odpowiada za wdrożenie planu zarządzania, a także jego weryfikację i korektę. W przypadku projektu opartego na współpracy, prosimy o wyjaśnienie sposobu koordynacji działań w zakresie zarządzania </w:t>
            </w:r>
          </w:p>
          <w:p w14:paraId="6E9516F8" w14:textId="77777777"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danymi pomiędzy poszczególnymi partnerami.</w:t>
            </w:r>
          </w:p>
        </w:tc>
        <w:tc>
          <w:tcPr>
            <w:tcW w:w="4402" w:type="dxa"/>
          </w:tcPr>
          <w:p w14:paraId="3202B67E" w14:textId="27ABB944" w:rsidR="00FE5645" w:rsidRPr="006031A7" w:rsidRDefault="00FE5645" w:rsidP="00FE5645">
            <w:pPr>
              <w:rPr>
                <w:rFonts w:ascii="Times New Roman" w:hAnsi="Times New Roman" w:cs="Times New Roman"/>
                <w:color w:val="5F497A" w:themeColor="accent4" w:themeShade="BF"/>
                <w:sz w:val="20"/>
                <w:szCs w:val="20"/>
              </w:rPr>
            </w:pPr>
            <w:r w:rsidRPr="006031A7">
              <w:rPr>
                <w:rFonts w:ascii="Times New Roman" w:hAnsi="Times New Roman" w:cs="Times New Roman"/>
                <w:color w:val="5F497A" w:themeColor="accent4" w:themeShade="BF"/>
                <w:sz w:val="20"/>
                <w:szCs w:val="20"/>
              </w:rPr>
              <w:t>Kierownik – właścicielem danych</w:t>
            </w:r>
          </w:p>
          <w:p w14:paraId="2D1FC8AE" w14:textId="77777777" w:rsidR="00FE5645" w:rsidRPr="006031A7" w:rsidRDefault="00FE5645" w:rsidP="00FE5645">
            <w:pPr>
              <w:rPr>
                <w:rFonts w:ascii="Times New Roman" w:hAnsi="Times New Roman" w:cs="Times New Roman"/>
                <w:color w:val="5F497A" w:themeColor="accent4" w:themeShade="BF"/>
                <w:sz w:val="20"/>
                <w:szCs w:val="20"/>
              </w:rPr>
            </w:pPr>
          </w:p>
          <w:p w14:paraId="37628AEF" w14:textId="77777777" w:rsidR="00FE5645" w:rsidRPr="00DD5FDA" w:rsidRDefault="00FE5645" w:rsidP="00FE5645">
            <w:pPr>
              <w:rPr>
                <w:rFonts w:ascii="Times New Roman" w:hAnsi="Times New Roman" w:cs="Times New Roman"/>
                <w:sz w:val="20"/>
                <w:szCs w:val="20"/>
              </w:rPr>
            </w:pPr>
          </w:p>
        </w:tc>
      </w:tr>
      <w:tr w:rsidR="00664D03" w:rsidRPr="00DD5FDA" w14:paraId="4CCA74D2" w14:textId="77777777" w:rsidTr="00DD5FDA">
        <w:trPr>
          <w:trHeight w:val="83"/>
        </w:trPr>
        <w:tc>
          <w:tcPr>
            <w:tcW w:w="675" w:type="dxa"/>
          </w:tcPr>
          <w:p w14:paraId="68D755D7" w14:textId="77777777" w:rsidR="00664D03" w:rsidRPr="00DD5FDA" w:rsidRDefault="00664D03">
            <w:pPr>
              <w:rPr>
                <w:rFonts w:ascii="Times New Roman" w:hAnsi="Times New Roman" w:cs="Times New Roman"/>
                <w:sz w:val="20"/>
                <w:szCs w:val="20"/>
              </w:rPr>
            </w:pPr>
          </w:p>
        </w:tc>
        <w:tc>
          <w:tcPr>
            <w:tcW w:w="5103" w:type="dxa"/>
          </w:tcPr>
          <w:p w14:paraId="2805017B"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6.2 Jakie zasoby zostaną przeznaczone na cele zarządzania danymi i zagwarantowanie przestrzegania zasad FAIR5?</w:t>
            </w:r>
          </w:p>
          <w:p w14:paraId="6316A67F"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14:paraId="76FE35AB"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Jakie koszty związane będą z zapewnieniem standardów FAIR w projekcie?</w:t>
            </w:r>
          </w:p>
          <w:p w14:paraId="115DD1AB" w14:textId="77777777"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W jaki sposób zostaną opłacone?</w:t>
            </w:r>
          </w:p>
        </w:tc>
        <w:tc>
          <w:tcPr>
            <w:tcW w:w="3678" w:type="dxa"/>
          </w:tcPr>
          <w:p w14:paraId="57413A01" w14:textId="77777777" w:rsidR="00664D03" w:rsidRPr="00DD5FDA" w:rsidRDefault="00664D03" w:rsidP="00DD5FDA">
            <w:pPr>
              <w:pStyle w:val="Default"/>
              <w:rPr>
                <w:rFonts w:ascii="Times New Roman" w:hAnsi="Times New Roman" w:cs="Times New Roman"/>
                <w:sz w:val="20"/>
                <w:szCs w:val="20"/>
              </w:rPr>
            </w:pPr>
            <w:r w:rsidRPr="00DD5FDA">
              <w:rPr>
                <w:rFonts w:ascii="Times New Roman" w:hAnsi="Times New Roman" w:cs="Times New Roman"/>
                <w:sz w:val="20"/>
                <w:szCs w:val="20"/>
              </w:rPr>
              <w:t xml:space="preserve">Prosimy o wyjaśnienie, w jaki sposób koszty niezbędne do przygotowania danych do ich udostępniania i przechowywania będą oszacowane? Czy do przygotowania danych do przechowywania i archiwizowania niezbędne będą dodatkowe zasoby? Jeżeli tak, jak wysokie będą to koszty i w jaki sposób zostaną opłacone? </w:t>
            </w:r>
          </w:p>
          <w:p w14:paraId="7C5B0AA2" w14:textId="77777777" w:rsidR="00664D03" w:rsidRPr="00DD5FDA" w:rsidRDefault="00664D03">
            <w:pPr>
              <w:rPr>
                <w:rFonts w:ascii="Times New Roman" w:hAnsi="Times New Roman" w:cs="Times New Roman"/>
                <w:sz w:val="20"/>
                <w:szCs w:val="20"/>
              </w:rPr>
            </w:pPr>
          </w:p>
        </w:tc>
        <w:tc>
          <w:tcPr>
            <w:tcW w:w="4402" w:type="dxa"/>
          </w:tcPr>
          <w:p w14:paraId="4BB3D3A0" w14:textId="77777777" w:rsidR="00664D03" w:rsidRPr="00DD5FDA" w:rsidRDefault="00664D03">
            <w:pPr>
              <w:rPr>
                <w:rFonts w:ascii="Times New Roman" w:hAnsi="Times New Roman" w:cs="Times New Roman"/>
                <w:sz w:val="20"/>
                <w:szCs w:val="20"/>
              </w:rPr>
            </w:pPr>
          </w:p>
        </w:tc>
      </w:tr>
      <w:tr w:rsidR="00664D03" w:rsidRPr="00DD5FDA" w14:paraId="413DC158" w14:textId="77777777" w:rsidTr="00DF0025">
        <w:trPr>
          <w:trHeight w:val="150"/>
        </w:trPr>
        <w:tc>
          <w:tcPr>
            <w:tcW w:w="675" w:type="dxa"/>
          </w:tcPr>
          <w:p w14:paraId="0DF07203" w14:textId="77777777" w:rsidR="00664D03" w:rsidRPr="00DD5FDA" w:rsidRDefault="00664D03">
            <w:pPr>
              <w:rPr>
                <w:rFonts w:ascii="Times New Roman" w:hAnsi="Times New Roman" w:cs="Times New Roman"/>
                <w:sz w:val="20"/>
                <w:szCs w:val="20"/>
              </w:rPr>
            </w:pPr>
          </w:p>
        </w:tc>
        <w:tc>
          <w:tcPr>
            <w:tcW w:w="5103" w:type="dxa"/>
          </w:tcPr>
          <w:p w14:paraId="5C5288C6" w14:textId="77777777" w:rsidR="00664D03" w:rsidRPr="00DD5FDA" w:rsidRDefault="00664D03">
            <w:pPr>
              <w:rPr>
                <w:rFonts w:ascii="Times New Roman" w:hAnsi="Times New Roman" w:cs="Times New Roman"/>
                <w:sz w:val="20"/>
                <w:szCs w:val="20"/>
              </w:rPr>
            </w:pPr>
          </w:p>
        </w:tc>
        <w:tc>
          <w:tcPr>
            <w:tcW w:w="3678" w:type="dxa"/>
          </w:tcPr>
          <w:p w14:paraId="6555E9CC" w14:textId="77777777" w:rsidR="00664D03" w:rsidRPr="00DD5FDA" w:rsidRDefault="00664D03">
            <w:pPr>
              <w:rPr>
                <w:rFonts w:ascii="Times New Roman" w:hAnsi="Times New Roman" w:cs="Times New Roman"/>
                <w:sz w:val="20"/>
                <w:szCs w:val="20"/>
              </w:rPr>
            </w:pPr>
          </w:p>
        </w:tc>
        <w:tc>
          <w:tcPr>
            <w:tcW w:w="4402" w:type="dxa"/>
          </w:tcPr>
          <w:p w14:paraId="2BF71718" w14:textId="77777777" w:rsidR="00664D03" w:rsidRPr="00DD5FDA" w:rsidRDefault="00664D03">
            <w:pPr>
              <w:rPr>
                <w:rFonts w:ascii="Times New Roman" w:hAnsi="Times New Roman" w:cs="Times New Roman"/>
                <w:sz w:val="20"/>
                <w:szCs w:val="20"/>
              </w:rPr>
            </w:pPr>
          </w:p>
        </w:tc>
      </w:tr>
    </w:tbl>
    <w:p w14:paraId="792F2DB3" w14:textId="77777777" w:rsidR="000406DC" w:rsidRPr="00DD5FDA" w:rsidRDefault="000406DC">
      <w:pPr>
        <w:rPr>
          <w:rFonts w:ascii="Times New Roman" w:hAnsi="Times New Roman" w:cs="Times New Roman"/>
          <w:sz w:val="20"/>
          <w:szCs w:val="20"/>
        </w:rPr>
      </w:pPr>
    </w:p>
    <w:sectPr w:rsidR="000406DC" w:rsidRPr="00DD5FDA" w:rsidSect="00DF00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BFA"/>
    <w:multiLevelType w:val="hybridMultilevel"/>
    <w:tmpl w:val="DB920D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A20A48"/>
    <w:multiLevelType w:val="hybridMultilevel"/>
    <w:tmpl w:val="49F485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AC774D2"/>
    <w:multiLevelType w:val="hybridMultilevel"/>
    <w:tmpl w:val="CEFAF6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3C50AE"/>
    <w:multiLevelType w:val="hybridMultilevel"/>
    <w:tmpl w:val="DCE02082"/>
    <w:lvl w:ilvl="0" w:tplc="837250FA">
      <w:start w:val="1"/>
      <w:numFmt w:val="decimal"/>
      <w:lvlText w:val="%1)"/>
      <w:lvlJc w:val="left"/>
      <w:pPr>
        <w:ind w:left="360" w:hanging="360"/>
      </w:pPr>
      <w:rPr>
        <w:rFonts w:hint="default"/>
        <w:color w:val="8064A2" w:themeColor="accent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E58285A"/>
    <w:multiLevelType w:val="hybridMultilevel"/>
    <w:tmpl w:val="5C3A868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75916D8"/>
    <w:multiLevelType w:val="hybridMultilevel"/>
    <w:tmpl w:val="975E955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9B58FE"/>
    <w:multiLevelType w:val="hybridMultilevel"/>
    <w:tmpl w:val="410002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A975EF6"/>
    <w:multiLevelType w:val="hybridMultilevel"/>
    <w:tmpl w:val="E97860C8"/>
    <w:lvl w:ilvl="0" w:tplc="58D421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367"/>
    <w:rsid w:val="000406DC"/>
    <w:rsid w:val="00097C99"/>
    <w:rsid w:val="000D54B0"/>
    <w:rsid w:val="000E0E3B"/>
    <w:rsid w:val="00161AA8"/>
    <w:rsid w:val="00181939"/>
    <w:rsid w:val="001C6336"/>
    <w:rsid w:val="002521BB"/>
    <w:rsid w:val="002A2AC7"/>
    <w:rsid w:val="002C35A1"/>
    <w:rsid w:val="003363D9"/>
    <w:rsid w:val="00372B03"/>
    <w:rsid w:val="003949AD"/>
    <w:rsid w:val="003C2B97"/>
    <w:rsid w:val="00417CE5"/>
    <w:rsid w:val="006031A7"/>
    <w:rsid w:val="00664D03"/>
    <w:rsid w:val="008152BF"/>
    <w:rsid w:val="008157AF"/>
    <w:rsid w:val="00846225"/>
    <w:rsid w:val="00877314"/>
    <w:rsid w:val="008C47A8"/>
    <w:rsid w:val="00A269FA"/>
    <w:rsid w:val="00AC3713"/>
    <w:rsid w:val="00C36B17"/>
    <w:rsid w:val="00CB31FD"/>
    <w:rsid w:val="00CF7A36"/>
    <w:rsid w:val="00D379C9"/>
    <w:rsid w:val="00DB3568"/>
    <w:rsid w:val="00DD5FDA"/>
    <w:rsid w:val="00DF0025"/>
    <w:rsid w:val="00E23236"/>
    <w:rsid w:val="00E36ED6"/>
    <w:rsid w:val="00E72892"/>
    <w:rsid w:val="00E946E2"/>
    <w:rsid w:val="00F0561F"/>
    <w:rsid w:val="00F2445A"/>
    <w:rsid w:val="00F30367"/>
    <w:rsid w:val="00F65C5B"/>
    <w:rsid w:val="00F913FE"/>
    <w:rsid w:val="00FE5645"/>
    <w:rsid w:val="00FF3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E67D"/>
  <w15:docId w15:val="{1C4A194E-B746-4C55-A42A-24B4598C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3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F0025"/>
    <w:pPr>
      <w:ind w:left="720"/>
      <w:contextualSpacing/>
    </w:pPr>
  </w:style>
  <w:style w:type="paragraph" w:customStyle="1" w:styleId="Default">
    <w:name w:val="Default"/>
    <w:rsid w:val="00D379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7</Pages>
  <Words>2719</Words>
  <Characters>16315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Marciniak</dc:creator>
  <cp:lastModifiedBy>Marcin Gabryś</cp:lastModifiedBy>
  <cp:revision>25</cp:revision>
  <dcterms:created xsi:type="dcterms:W3CDTF">2019-08-19T08:19:00Z</dcterms:created>
  <dcterms:modified xsi:type="dcterms:W3CDTF">2020-09-22T12:00:00Z</dcterms:modified>
</cp:coreProperties>
</file>